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3F33" w14:textId="19FDAEC6" w:rsidR="00F67D26" w:rsidRPr="00F67D26" w:rsidRDefault="00F67D26" w:rsidP="005010F3">
      <w:pPr>
        <w:autoSpaceDE w:val="0"/>
        <w:autoSpaceDN w:val="0"/>
        <w:adjustRightInd w:val="0"/>
        <w:spacing w:after="0" w:line="240" w:lineRule="auto"/>
        <w:rPr>
          <w:rFonts w:cs="Arial"/>
          <w:color w:val="000000"/>
          <w:sz w:val="28"/>
          <w:szCs w:val="28"/>
        </w:rPr>
      </w:pPr>
      <w:r w:rsidRPr="00F67D26">
        <w:rPr>
          <w:rFonts w:cs="Arial"/>
          <w:color w:val="000000"/>
          <w:sz w:val="28"/>
          <w:szCs w:val="28"/>
        </w:rPr>
        <w:t xml:space="preserve">Hilfe zur Ausschreibung von </w:t>
      </w:r>
      <w:r w:rsidR="00790D2E" w:rsidRPr="00F67D26">
        <w:rPr>
          <w:rFonts w:cs="Arial"/>
          <w:color w:val="000000"/>
          <w:sz w:val="28"/>
          <w:szCs w:val="28"/>
        </w:rPr>
        <w:t>LED-</w:t>
      </w:r>
      <w:r w:rsidR="00967AB9" w:rsidRPr="00F67D26">
        <w:rPr>
          <w:rFonts w:cs="Arial"/>
          <w:color w:val="000000"/>
          <w:sz w:val="28"/>
          <w:szCs w:val="28"/>
        </w:rPr>
        <w:t>Solarleuchte</w:t>
      </w:r>
      <w:r w:rsidRPr="00F67D26">
        <w:rPr>
          <w:rFonts w:cs="Arial"/>
          <w:color w:val="000000"/>
          <w:sz w:val="28"/>
          <w:szCs w:val="28"/>
        </w:rPr>
        <w:t>n</w:t>
      </w:r>
      <w:r w:rsidR="00185161">
        <w:rPr>
          <w:rFonts w:cs="Arial"/>
          <w:color w:val="000000"/>
          <w:sz w:val="28"/>
          <w:szCs w:val="28"/>
        </w:rPr>
        <w:t xml:space="preserve"> </w:t>
      </w:r>
      <w:r w:rsidR="00185161" w:rsidRPr="00185161">
        <w:rPr>
          <w:rFonts w:cs="Arial"/>
          <w:color w:val="000000"/>
          <w:sz w:val="28"/>
          <w:szCs w:val="28"/>
        </w:rPr>
        <w:t>- V-033-d-06-03-04#004</w:t>
      </w:r>
    </w:p>
    <w:p w14:paraId="6E905F44" w14:textId="77777777" w:rsidR="00F67D26" w:rsidRPr="00F67D26" w:rsidRDefault="00F67D26" w:rsidP="005010F3">
      <w:pPr>
        <w:autoSpaceDE w:val="0"/>
        <w:autoSpaceDN w:val="0"/>
        <w:adjustRightInd w:val="0"/>
        <w:spacing w:after="0" w:line="240" w:lineRule="auto"/>
        <w:rPr>
          <w:rFonts w:cs="Arial"/>
          <w:color w:val="000000"/>
          <w:sz w:val="28"/>
          <w:szCs w:val="28"/>
        </w:rPr>
      </w:pPr>
    </w:p>
    <w:p w14:paraId="33A3A871" w14:textId="77777777" w:rsidR="00F67D26" w:rsidRPr="00F67D26" w:rsidRDefault="00F67D26" w:rsidP="00F67D26">
      <w:pPr>
        <w:autoSpaceDE w:val="0"/>
        <w:autoSpaceDN w:val="0"/>
        <w:adjustRightInd w:val="0"/>
        <w:spacing w:after="0" w:line="240" w:lineRule="auto"/>
        <w:rPr>
          <w:rFonts w:cs="Arial"/>
          <w:color w:val="000000"/>
          <w:sz w:val="24"/>
          <w:szCs w:val="24"/>
          <w:u w:val="single"/>
        </w:rPr>
      </w:pPr>
      <w:r w:rsidRPr="00F67D26">
        <w:rPr>
          <w:rFonts w:cs="Arial"/>
          <w:color w:val="000000"/>
          <w:sz w:val="24"/>
          <w:szCs w:val="24"/>
          <w:u w:val="single"/>
        </w:rPr>
        <w:t>Hinweise für die Ausschreibung – nicht Bestandteil der Leistungsbeschreibung</w:t>
      </w:r>
    </w:p>
    <w:p w14:paraId="2881D0E4" w14:textId="77777777" w:rsidR="00F67D26" w:rsidRDefault="00F67D26" w:rsidP="00F67D26">
      <w:pPr>
        <w:autoSpaceDE w:val="0"/>
        <w:autoSpaceDN w:val="0"/>
        <w:adjustRightInd w:val="0"/>
        <w:spacing w:after="0" w:line="240" w:lineRule="auto"/>
        <w:rPr>
          <w:rFonts w:cs="Arial"/>
          <w:color w:val="000000"/>
          <w:sz w:val="20"/>
          <w:szCs w:val="20"/>
        </w:rPr>
      </w:pPr>
    </w:p>
    <w:p w14:paraId="17378C81" w14:textId="77777777" w:rsidR="00722EBC" w:rsidRPr="00F67D26" w:rsidRDefault="00722EBC" w:rsidP="00F67D26">
      <w:pPr>
        <w:autoSpaceDE w:val="0"/>
        <w:autoSpaceDN w:val="0"/>
        <w:adjustRightInd w:val="0"/>
        <w:spacing w:after="0" w:line="240" w:lineRule="auto"/>
        <w:rPr>
          <w:rFonts w:cs="Arial"/>
          <w:color w:val="000000"/>
          <w:sz w:val="20"/>
          <w:szCs w:val="20"/>
        </w:rPr>
      </w:pPr>
    </w:p>
    <w:p w14:paraId="4915E3E4" w14:textId="77777777" w:rsidR="00F67D26" w:rsidRPr="00F67D26" w:rsidRDefault="00F67D26" w:rsidP="00F67D26">
      <w:pPr>
        <w:autoSpaceDE w:val="0"/>
        <w:autoSpaceDN w:val="0"/>
        <w:adjustRightInd w:val="0"/>
        <w:spacing w:after="0" w:line="240" w:lineRule="auto"/>
        <w:rPr>
          <w:rFonts w:cs="Arial"/>
          <w:color w:val="000000"/>
          <w:sz w:val="20"/>
          <w:szCs w:val="20"/>
        </w:rPr>
      </w:pPr>
      <w:r w:rsidRPr="00F67D26">
        <w:rPr>
          <w:rFonts w:cs="Arial"/>
          <w:color w:val="000000"/>
          <w:sz w:val="20"/>
          <w:szCs w:val="20"/>
        </w:rPr>
        <w:t>Folgende Punkte müssen je nach Gegebenheiten vor Ort vor der Ausschreibung überprüft und berücksichtigt werden:</w:t>
      </w:r>
    </w:p>
    <w:p w14:paraId="67D4700D" w14:textId="77777777" w:rsidR="00F67D26" w:rsidRPr="00F67D26" w:rsidRDefault="00F67D26" w:rsidP="00F67D26">
      <w:pPr>
        <w:autoSpaceDE w:val="0"/>
        <w:autoSpaceDN w:val="0"/>
        <w:adjustRightInd w:val="0"/>
        <w:spacing w:after="0" w:line="240" w:lineRule="auto"/>
        <w:rPr>
          <w:rFonts w:cs="Arial"/>
          <w:color w:val="000000"/>
          <w:sz w:val="20"/>
          <w:szCs w:val="20"/>
        </w:rPr>
      </w:pPr>
    </w:p>
    <w:p w14:paraId="5BDB94D6" w14:textId="77777777" w:rsidR="00F67D26" w:rsidRPr="00F67D26" w:rsidRDefault="00F67D26" w:rsidP="00F67D26">
      <w:pPr>
        <w:pStyle w:val="Listenabsatz"/>
        <w:numPr>
          <w:ilvl w:val="0"/>
          <w:numId w:val="1"/>
        </w:numPr>
        <w:jc w:val="both"/>
        <w:rPr>
          <w:rFonts w:ascii="Arial" w:hAnsi="Arial" w:cs="Arial"/>
          <w:sz w:val="20"/>
          <w:szCs w:val="20"/>
        </w:rPr>
      </w:pPr>
      <w:r w:rsidRPr="00F67D26">
        <w:rPr>
          <w:rFonts w:ascii="Arial" w:hAnsi="Arial" w:cs="Arial"/>
          <w:sz w:val="20"/>
          <w:szCs w:val="20"/>
        </w:rPr>
        <w:t>Wird der geplante Weg an einer bereits existierenden Beleuchtungsanlage (z.B. Straßenbeleuchtung) beginnen bzw. enden so ist mit mindestens einer Leuchte eine Adaptation zwischen den beiden Beleuchtungsniveaus herzustellen. Bei einem großen Unterschied zwischen den Beleuchtungsniveaus sind mehrere Leuchten für die Anpassung des Beleuchtungsniveaus zu benutzen.</w:t>
      </w:r>
    </w:p>
    <w:p w14:paraId="11E9C816" w14:textId="77777777" w:rsidR="00F67D26" w:rsidRPr="00F67D26" w:rsidRDefault="00F67D26" w:rsidP="00F67D26">
      <w:pPr>
        <w:pStyle w:val="Listenabsatz"/>
        <w:ind w:left="1068"/>
        <w:jc w:val="both"/>
        <w:rPr>
          <w:rFonts w:ascii="Arial" w:hAnsi="Arial" w:cs="Arial"/>
          <w:sz w:val="20"/>
          <w:szCs w:val="20"/>
        </w:rPr>
      </w:pPr>
    </w:p>
    <w:p w14:paraId="50ADAE83" w14:textId="47997BB0" w:rsidR="00F67D26" w:rsidRPr="00F67D26" w:rsidRDefault="00F67D26" w:rsidP="00F67D26">
      <w:pPr>
        <w:pStyle w:val="Listenabsatz"/>
        <w:numPr>
          <w:ilvl w:val="0"/>
          <w:numId w:val="1"/>
        </w:numPr>
        <w:jc w:val="both"/>
        <w:rPr>
          <w:rFonts w:ascii="Arial" w:hAnsi="Arial" w:cs="Arial"/>
          <w:sz w:val="20"/>
          <w:szCs w:val="20"/>
        </w:rPr>
      </w:pPr>
      <w:r w:rsidRPr="00F67D26">
        <w:rPr>
          <w:rFonts w:ascii="Arial" w:hAnsi="Arial" w:cs="Arial"/>
          <w:sz w:val="20"/>
          <w:szCs w:val="20"/>
        </w:rPr>
        <w:t>Befindet sich der geplante Weg in der Nähe von Bahnstrecken oder Wasserstraßen so müssen die möglicherweise auftretenden Lichtimmissionen auf die Verkehrsteilnehme</w:t>
      </w:r>
      <w:r w:rsidR="003A7383">
        <w:rPr>
          <w:rFonts w:ascii="Arial" w:hAnsi="Arial" w:cs="Arial"/>
          <w:sz w:val="20"/>
          <w:szCs w:val="20"/>
        </w:rPr>
        <w:t>nden</w:t>
      </w:r>
      <w:r w:rsidRPr="00F67D26">
        <w:rPr>
          <w:rFonts w:ascii="Arial" w:hAnsi="Arial" w:cs="Arial"/>
          <w:sz w:val="20"/>
          <w:szCs w:val="20"/>
        </w:rPr>
        <w:t xml:space="preserve"> beachtet werden. Für diese Verkehrsteilnehme</w:t>
      </w:r>
      <w:r w:rsidR="003A7383">
        <w:rPr>
          <w:rFonts w:ascii="Arial" w:hAnsi="Arial" w:cs="Arial"/>
          <w:sz w:val="20"/>
          <w:szCs w:val="20"/>
        </w:rPr>
        <w:t>nden</w:t>
      </w:r>
      <w:r w:rsidRPr="00F67D26">
        <w:rPr>
          <w:rFonts w:ascii="Arial" w:hAnsi="Arial" w:cs="Arial"/>
          <w:sz w:val="20"/>
          <w:szCs w:val="20"/>
        </w:rPr>
        <w:t xml:space="preserve"> gelten teilweise gesonderte Vorschriften abseits der </w:t>
      </w:r>
      <w:r w:rsidR="006B36A5" w:rsidRPr="00F67D26">
        <w:rPr>
          <w:rFonts w:ascii="Arial" w:hAnsi="Arial" w:cs="Arial"/>
          <w:sz w:val="20"/>
          <w:szCs w:val="20"/>
        </w:rPr>
        <w:t>DIN-Normen</w:t>
      </w:r>
      <w:r w:rsidRPr="00F67D26">
        <w:rPr>
          <w:rFonts w:ascii="Arial" w:hAnsi="Arial" w:cs="Arial"/>
          <w:sz w:val="20"/>
          <w:szCs w:val="20"/>
        </w:rPr>
        <w:t>, für welche die Einhaltung ggf. durch ein Gutachten nachzuweisen ist.</w:t>
      </w:r>
      <w:r w:rsidR="00185161">
        <w:rPr>
          <w:rFonts w:ascii="Arial" w:hAnsi="Arial" w:cs="Arial"/>
          <w:sz w:val="20"/>
          <w:szCs w:val="20"/>
        </w:rPr>
        <w:t xml:space="preserve"> Eine Abstimmung </w:t>
      </w:r>
      <w:r w:rsidR="003A7383">
        <w:rPr>
          <w:rFonts w:ascii="Arial" w:hAnsi="Arial" w:cs="Arial"/>
          <w:sz w:val="20"/>
          <w:szCs w:val="20"/>
        </w:rPr>
        <w:t>mit</w:t>
      </w:r>
      <w:r w:rsidR="00185161">
        <w:rPr>
          <w:rFonts w:ascii="Arial" w:hAnsi="Arial" w:cs="Arial"/>
          <w:sz w:val="20"/>
          <w:szCs w:val="20"/>
        </w:rPr>
        <w:t xml:space="preserve"> den jeweiligen Stellen ist unbedingt erforderlich.</w:t>
      </w:r>
    </w:p>
    <w:p w14:paraId="320CAC1C" w14:textId="77777777" w:rsidR="00F67D26" w:rsidRPr="00F67D26" w:rsidRDefault="00F67D26" w:rsidP="00F67D26">
      <w:pPr>
        <w:pStyle w:val="Listenabsatz"/>
        <w:ind w:left="1068"/>
        <w:jc w:val="both"/>
        <w:rPr>
          <w:rFonts w:ascii="Arial" w:hAnsi="Arial" w:cs="Arial"/>
          <w:sz w:val="20"/>
          <w:szCs w:val="20"/>
        </w:rPr>
      </w:pPr>
    </w:p>
    <w:p w14:paraId="2B3383D1" w14:textId="55AE1A8B" w:rsidR="00F67D26" w:rsidRDefault="00F67D26" w:rsidP="00F67D26">
      <w:pPr>
        <w:pStyle w:val="Listenabsatz"/>
        <w:numPr>
          <w:ilvl w:val="0"/>
          <w:numId w:val="1"/>
        </w:numPr>
        <w:jc w:val="both"/>
        <w:rPr>
          <w:rFonts w:ascii="Arial" w:hAnsi="Arial" w:cs="Arial"/>
          <w:sz w:val="20"/>
          <w:szCs w:val="20"/>
        </w:rPr>
      </w:pPr>
      <w:r w:rsidRPr="00F67D26">
        <w:rPr>
          <w:rFonts w:ascii="Arial" w:hAnsi="Arial" w:cs="Arial"/>
          <w:sz w:val="20"/>
          <w:szCs w:val="20"/>
        </w:rPr>
        <w:t>Verläuft der Weg entlang oder durch Schutzgebiete (z.B. Landschaftsschutzgebiete, Naturschutzgebiete, Natura 2000 / entsprechend der europäischen FFH- und Vogelschutz</w:t>
      </w:r>
      <w:r w:rsidR="003A7383">
        <w:rPr>
          <w:rFonts w:ascii="Arial" w:hAnsi="Arial" w:cs="Arial"/>
          <w:sz w:val="20"/>
          <w:szCs w:val="20"/>
        </w:rPr>
        <w:t>-</w:t>
      </w:r>
      <w:r w:rsidRPr="00F67D26">
        <w:rPr>
          <w:rFonts w:ascii="Arial" w:hAnsi="Arial" w:cs="Arial"/>
          <w:sz w:val="20"/>
          <w:szCs w:val="20"/>
        </w:rPr>
        <w:t>richtlinie geschützten Gebieten), ist die zuständige Naturschutzbehörde zu kontaktieren und in die Planung mit einzubeziehen.</w:t>
      </w:r>
    </w:p>
    <w:p w14:paraId="1D080D9E" w14:textId="77777777" w:rsidR="00185161" w:rsidRPr="00185161" w:rsidRDefault="00185161" w:rsidP="00185161">
      <w:pPr>
        <w:pStyle w:val="Listenabsatz"/>
        <w:rPr>
          <w:rFonts w:ascii="Arial" w:hAnsi="Arial" w:cs="Arial"/>
          <w:sz w:val="20"/>
          <w:szCs w:val="20"/>
        </w:rPr>
      </w:pPr>
    </w:p>
    <w:p w14:paraId="165B9ABC" w14:textId="505D6A66" w:rsidR="00185161" w:rsidRDefault="00185161" w:rsidP="00185161">
      <w:pPr>
        <w:pStyle w:val="Listenabsatz"/>
        <w:numPr>
          <w:ilvl w:val="0"/>
          <w:numId w:val="1"/>
        </w:numPr>
        <w:jc w:val="both"/>
        <w:rPr>
          <w:rFonts w:ascii="Arial" w:hAnsi="Arial" w:cs="Arial"/>
          <w:sz w:val="20"/>
          <w:szCs w:val="20"/>
        </w:rPr>
      </w:pPr>
      <w:r>
        <w:rPr>
          <w:rFonts w:ascii="Arial" w:hAnsi="Arial" w:cs="Arial"/>
          <w:sz w:val="20"/>
          <w:szCs w:val="20"/>
        </w:rPr>
        <w:t xml:space="preserve">Verläuft der geplante Weg einer Kommune mindestens teilweise parallel zu einer klassifizierten Straße, ist der jeweilige Baulastträger (Regionalbüros von Hessen Mobil an Bundes- und Landesstraßen </w:t>
      </w:r>
      <w:hyperlink r:id="rId8" w:history="1">
        <w:r w:rsidR="003A7383" w:rsidRPr="003A7383">
          <w:rPr>
            <w:rStyle w:val="Hyperlink"/>
            <w:rFonts w:ascii="Arial" w:hAnsi="Arial" w:cs="Arial"/>
            <w:sz w:val="20"/>
            <w:szCs w:val="20"/>
          </w:rPr>
          <w:t>https://mobil.hessen.de/über-uns/kompetenz-vor-ort</w:t>
        </w:r>
      </w:hyperlink>
      <w:r>
        <w:rPr>
          <w:rFonts w:ascii="Arial" w:hAnsi="Arial" w:cs="Arial"/>
          <w:sz w:val="20"/>
          <w:szCs w:val="20"/>
        </w:rPr>
        <w:t>, Kreis an Kreisstraßen) zu beteiligen.</w:t>
      </w:r>
    </w:p>
    <w:p w14:paraId="5703D675" w14:textId="77777777" w:rsidR="00185161" w:rsidRDefault="00185161" w:rsidP="00185161">
      <w:pPr>
        <w:pStyle w:val="Listenabsatz"/>
        <w:ind w:left="1068"/>
        <w:jc w:val="both"/>
        <w:rPr>
          <w:rFonts w:ascii="Arial" w:hAnsi="Arial" w:cs="Arial"/>
          <w:sz w:val="20"/>
          <w:szCs w:val="20"/>
        </w:rPr>
      </w:pPr>
    </w:p>
    <w:p w14:paraId="770B6F73" w14:textId="2AC7AAAA" w:rsidR="00185161" w:rsidRDefault="00185161" w:rsidP="00185161">
      <w:pPr>
        <w:pStyle w:val="Listenabsatz"/>
        <w:numPr>
          <w:ilvl w:val="0"/>
          <w:numId w:val="1"/>
        </w:numPr>
        <w:spacing w:after="0" w:line="240" w:lineRule="auto"/>
        <w:jc w:val="both"/>
        <w:rPr>
          <w:rFonts w:ascii="Arial" w:hAnsi="Arial" w:cs="Arial"/>
          <w:sz w:val="20"/>
          <w:szCs w:val="20"/>
        </w:rPr>
      </w:pPr>
      <w:r>
        <w:rPr>
          <w:rFonts w:ascii="Arial" w:hAnsi="Arial" w:cs="Arial"/>
          <w:sz w:val="20"/>
          <w:szCs w:val="20"/>
        </w:rPr>
        <w:t xml:space="preserve">Ist beabsichtigt einen Weg an einer Bundes- und Landesstraße, der in der Baulast von Bund bzw. Land liegt, zu beleuchten, sind die Regionalbüros von Hessen Mobil an Bundes- und Landesstraßen </w:t>
      </w:r>
      <w:hyperlink r:id="rId9" w:history="1">
        <w:r w:rsidR="003A7383" w:rsidRPr="003A7383">
          <w:rPr>
            <w:rStyle w:val="Hyperlink"/>
            <w:rFonts w:ascii="Arial" w:hAnsi="Arial" w:cs="Arial"/>
            <w:sz w:val="20"/>
            <w:szCs w:val="20"/>
          </w:rPr>
          <w:t>https://mobil.hessen.de/über-uns/kompetenz-vor-ort</w:t>
        </w:r>
      </w:hyperlink>
      <w:r>
        <w:rPr>
          <w:rFonts w:ascii="Arial" w:hAnsi="Arial" w:cs="Arial"/>
          <w:sz w:val="20"/>
          <w:szCs w:val="20"/>
        </w:rPr>
        <w:t xml:space="preserve"> anzusprechen. Die Baulast für die Beleuchtung liegt in solchen Fällen bei den Kommunen. Es muss eine Verwaltungsvereinbarung geschlossen werden (Mustervertrag liegt vor). Die Abwicklung liegt in der Aufgabe der Kommune, Hessen Mobil ist in die Planung einzubeziehen.</w:t>
      </w:r>
    </w:p>
    <w:p w14:paraId="48EA1F0E" w14:textId="77777777" w:rsidR="00185161" w:rsidRPr="00185161" w:rsidRDefault="00185161" w:rsidP="00185161">
      <w:pPr>
        <w:pStyle w:val="Listenabsatz"/>
        <w:ind w:left="1068"/>
        <w:jc w:val="both"/>
        <w:rPr>
          <w:rFonts w:ascii="Arial" w:hAnsi="Arial" w:cs="Arial"/>
          <w:sz w:val="20"/>
          <w:szCs w:val="20"/>
        </w:rPr>
      </w:pPr>
    </w:p>
    <w:p w14:paraId="77D3515A" w14:textId="14B2C8AE" w:rsidR="00F67D26" w:rsidRDefault="00F67D26" w:rsidP="00722EBC">
      <w:pPr>
        <w:pStyle w:val="Listenabsatz"/>
        <w:numPr>
          <w:ilvl w:val="0"/>
          <w:numId w:val="1"/>
        </w:numPr>
        <w:jc w:val="both"/>
        <w:rPr>
          <w:rFonts w:ascii="Arial" w:hAnsi="Arial" w:cs="Arial"/>
          <w:sz w:val="20"/>
          <w:szCs w:val="20"/>
        </w:rPr>
      </w:pPr>
      <w:r w:rsidRPr="00F67D26">
        <w:rPr>
          <w:rFonts w:ascii="Arial" w:hAnsi="Arial" w:cs="Arial"/>
          <w:sz w:val="20"/>
          <w:szCs w:val="20"/>
        </w:rPr>
        <w:t xml:space="preserve">Sollte der geplante Weg </w:t>
      </w:r>
      <w:r w:rsidR="00185161">
        <w:rPr>
          <w:rFonts w:ascii="Arial" w:hAnsi="Arial" w:cs="Arial"/>
          <w:sz w:val="20"/>
          <w:szCs w:val="20"/>
        </w:rPr>
        <w:t>verschattet sein</w:t>
      </w:r>
      <w:r w:rsidRPr="00F67D26">
        <w:rPr>
          <w:rFonts w:ascii="Arial" w:hAnsi="Arial" w:cs="Arial"/>
          <w:sz w:val="20"/>
          <w:szCs w:val="20"/>
        </w:rPr>
        <w:t>, so wird es ein</w:t>
      </w:r>
      <w:r w:rsidR="006B36A5">
        <w:rPr>
          <w:rFonts w:ascii="Arial" w:hAnsi="Arial" w:cs="Arial"/>
          <w:sz w:val="20"/>
          <w:szCs w:val="20"/>
        </w:rPr>
        <w:t>en</w:t>
      </w:r>
      <w:r w:rsidRPr="00F67D26">
        <w:rPr>
          <w:rFonts w:ascii="Arial" w:hAnsi="Arial" w:cs="Arial"/>
          <w:sz w:val="20"/>
          <w:szCs w:val="20"/>
        </w:rPr>
        <w:t xml:space="preserve"> geringeren Energieeintrag durch die Sonne geben. Dies kann z.B. durch größere/stärkere Solarmodule oder einen stärkeren Akku kompensiert werden.</w:t>
      </w:r>
    </w:p>
    <w:p w14:paraId="462DD484" w14:textId="77777777" w:rsidR="00185161" w:rsidRPr="00185161" w:rsidRDefault="00185161" w:rsidP="00185161">
      <w:pPr>
        <w:pStyle w:val="Listenabsatz"/>
        <w:rPr>
          <w:rFonts w:ascii="Arial" w:hAnsi="Arial" w:cs="Arial"/>
          <w:sz w:val="20"/>
          <w:szCs w:val="20"/>
        </w:rPr>
      </w:pPr>
    </w:p>
    <w:p w14:paraId="683DC850" w14:textId="12F96D9D" w:rsidR="00185161" w:rsidRDefault="00185161" w:rsidP="00185161">
      <w:pPr>
        <w:pStyle w:val="Listenabsatz"/>
        <w:numPr>
          <w:ilvl w:val="0"/>
          <w:numId w:val="1"/>
        </w:numPr>
        <w:rPr>
          <w:rFonts w:ascii="Arial" w:hAnsi="Arial" w:cs="Arial"/>
          <w:sz w:val="20"/>
          <w:szCs w:val="20"/>
        </w:rPr>
      </w:pPr>
      <w:r w:rsidRPr="00185161">
        <w:rPr>
          <w:rFonts w:ascii="Arial" w:hAnsi="Arial" w:cs="Arial"/>
          <w:sz w:val="20"/>
          <w:szCs w:val="20"/>
        </w:rPr>
        <w:t xml:space="preserve">Die Beiträge zur Leistungsbeschreibung dienen ausschließlich als Hilfestellung für die inhaltliche Leistungsbeschreibung. Sie ersetzen nicht die formalen und rechtlichen Vorgaben für Ausschreibungen in der jeweiligen Kommune. </w:t>
      </w:r>
    </w:p>
    <w:p w14:paraId="379C6A19" w14:textId="77777777" w:rsidR="00344718" w:rsidRPr="00344718" w:rsidRDefault="00344718" w:rsidP="00344718">
      <w:pPr>
        <w:pStyle w:val="Listenabsatz"/>
        <w:rPr>
          <w:rFonts w:ascii="Arial" w:hAnsi="Arial" w:cs="Arial"/>
          <w:sz w:val="20"/>
          <w:szCs w:val="20"/>
        </w:rPr>
      </w:pPr>
    </w:p>
    <w:p w14:paraId="05EEDCE1" w14:textId="2019600D" w:rsidR="00344718" w:rsidRPr="00344718" w:rsidRDefault="00344718" w:rsidP="00F36E38">
      <w:pPr>
        <w:pStyle w:val="Listenabsatz"/>
        <w:numPr>
          <w:ilvl w:val="0"/>
          <w:numId w:val="1"/>
        </w:numPr>
        <w:rPr>
          <w:rFonts w:ascii="Arial" w:hAnsi="Arial" w:cs="Arial"/>
          <w:sz w:val="20"/>
          <w:szCs w:val="20"/>
        </w:rPr>
      </w:pPr>
      <w:r w:rsidRPr="00344718">
        <w:rPr>
          <w:rFonts w:ascii="Arial" w:hAnsi="Arial" w:cs="Arial"/>
          <w:sz w:val="20"/>
          <w:szCs w:val="20"/>
        </w:rPr>
        <w:t xml:space="preserve">Die geplante P-Klasse der DIN EN 13201 </w:t>
      </w:r>
      <w:r>
        <w:rPr>
          <w:rFonts w:ascii="Arial" w:hAnsi="Arial" w:cs="Arial"/>
          <w:sz w:val="20"/>
          <w:szCs w:val="20"/>
        </w:rPr>
        <w:t>sollte</w:t>
      </w:r>
      <w:r w:rsidRPr="00344718">
        <w:rPr>
          <w:rFonts w:ascii="Arial" w:hAnsi="Arial" w:cs="Arial"/>
          <w:sz w:val="20"/>
          <w:szCs w:val="20"/>
        </w:rPr>
        <w:t xml:space="preserve"> mit einer Beleuchtungsstärkemessung durch eine</w:t>
      </w:r>
      <w:r w:rsidR="003A7383">
        <w:rPr>
          <w:rFonts w:ascii="Arial" w:hAnsi="Arial" w:cs="Arial"/>
          <w:sz w:val="20"/>
          <w:szCs w:val="20"/>
        </w:rPr>
        <w:t>/</w:t>
      </w:r>
      <w:r w:rsidRPr="00344718">
        <w:rPr>
          <w:rFonts w:ascii="Arial" w:hAnsi="Arial" w:cs="Arial"/>
          <w:sz w:val="20"/>
          <w:szCs w:val="20"/>
        </w:rPr>
        <w:t>n Sachverständige</w:t>
      </w:r>
      <w:r w:rsidR="00803FD5">
        <w:rPr>
          <w:rFonts w:ascii="Arial" w:hAnsi="Arial" w:cs="Arial"/>
          <w:sz w:val="20"/>
          <w:szCs w:val="20"/>
        </w:rPr>
        <w:t>/</w:t>
      </w:r>
      <w:r w:rsidRPr="00344718">
        <w:rPr>
          <w:rFonts w:ascii="Arial" w:hAnsi="Arial" w:cs="Arial"/>
          <w:sz w:val="20"/>
          <w:szCs w:val="20"/>
        </w:rPr>
        <w:t>n</w:t>
      </w:r>
      <w:r>
        <w:rPr>
          <w:rFonts w:ascii="Arial" w:hAnsi="Arial" w:cs="Arial"/>
          <w:sz w:val="20"/>
          <w:szCs w:val="20"/>
        </w:rPr>
        <w:t xml:space="preserve"> </w:t>
      </w:r>
      <w:r w:rsidRPr="00344718">
        <w:rPr>
          <w:rFonts w:ascii="Arial" w:hAnsi="Arial" w:cs="Arial"/>
          <w:sz w:val="20"/>
          <w:szCs w:val="20"/>
        </w:rPr>
        <w:t>(</w:t>
      </w:r>
      <w:r>
        <w:rPr>
          <w:rFonts w:ascii="Arial" w:hAnsi="Arial" w:cs="Arial"/>
          <w:sz w:val="20"/>
          <w:szCs w:val="20"/>
        </w:rPr>
        <w:t xml:space="preserve">kann z.B. bei der IHK </w:t>
      </w:r>
      <w:hyperlink r:id="rId10" w:history="1">
        <w:r w:rsidRPr="002150AF">
          <w:rPr>
            <w:rStyle w:val="Hyperlink"/>
            <w:rFonts w:ascii="Arial" w:hAnsi="Arial" w:cs="Arial"/>
            <w:sz w:val="20"/>
            <w:szCs w:val="20"/>
          </w:rPr>
          <w:t>https://svv.ihk.de/content/home/home.ihk</w:t>
        </w:r>
      </w:hyperlink>
      <w:r>
        <w:rPr>
          <w:rFonts w:ascii="Arial" w:hAnsi="Arial" w:cs="Arial"/>
          <w:sz w:val="20"/>
          <w:szCs w:val="20"/>
        </w:rPr>
        <w:t xml:space="preserve"> nachgeschlagen werden</w:t>
      </w:r>
      <w:r w:rsidRPr="00344718">
        <w:rPr>
          <w:rFonts w:ascii="Arial" w:hAnsi="Arial" w:cs="Arial"/>
          <w:sz w:val="20"/>
          <w:szCs w:val="20"/>
        </w:rPr>
        <w:t>) zum Abschluss der Installation nach 100 h Betriebsdauer nach</w:t>
      </w:r>
      <w:r>
        <w:rPr>
          <w:rFonts w:ascii="Arial" w:hAnsi="Arial" w:cs="Arial"/>
          <w:sz w:val="20"/>
          <w:szCs w:val="20"/>
        </w:rPr>
        <w:t>ge</w:t>
      </w:r>
      <w:r w:rsidRPr="00344718">
        <w:rPr>
          <w:rFonts w:ascii="Arial" w:hAnsi="Arial" w:cs="Arial"/>
          <w:sz w:val="20"/>
          <w:szCs w:val="20"/>
        </w:rPr>
        <w:t>wi</w:t>
      </w:r>
      <w:r>
        <w:rPr>
          <w:rFonts w:ascii="Arial" w:hAnsi="Arial" w:cs="Arial"/>
          <w:sz w:val="20"/>
          <w:szCs w:val="20"/>
        </w:rPr>
        <w:t>e</w:t>
      </w:r>
      <w:r w:rsidRPr="00344718">
        <w:rPr>
          <w:rFonts w:ascii="Arial" w:hAnsi="Arial" w:cs="Arial"/>
          <w:sz w:val="20"/>
          <w:szCs w:val="20"/>
        </w:rPr>
        <w:t>sen</w:t>
      </w:r>
      <w:r>
        <w:rPr>
          <w:rFonts w:ascii="Arial" w:hAnsi="Arial" w:cs="Arial"/>
          <w:sz w:val="20"/>
          <w:szCs w:val="20"/>
        </w:rPr>
        <w:t xml:space="preserve"> werden</w:t>
      </w:r>
      <w:r w:rsidRPr="00344718">
        <w:rPr>
          <w:rFonts w:ascii="Arial" w:hAnsi="Arial" w:cs="Arial"/>
          <w:sz w:val="20"/>
          <w:szCs w:val="20"/>
        </w:rPr>
        <w:t xml:space="preserve">. Der Lichtstromrückgang, die elektrische Leistungsaufnahme und die </w:t>
      </w:r>
      <w:r w:rsidRPr="00344718">
        <w:rPr>
          <w:rFonts w:ascii="Arial" w:hAnsi="Arial" w:cs="Arial"/>
          <w:sz w:val="20"/>
          <w:szCs w:val="20"/>
        </w:rPr>
        <w:lastRenderedPageBreak/>
        <w:t>Farbtemperatur sollten über die Gewährleistungszeit von einer Fachkraft gemessen und protokolliert werden und dienen ggf. zur Durchsetzung von Garantieansprüchen</w:t>
      </w:r>
      <w:r>
        <w:rPr>
          <w:rFonts w:ascii="Arial" w:hAnsi="Arial" w:cs="Arial"/>
          <w:sz w:val="20"/>
          <w:szCs w:val="20"/>
        </w:rPr>
        <w:t>.</w:t>
      </w:r>
    </w:p>
    <w:p w14:paraId="00E4DAEB" w14:textId="77777777" w:rsidR="00F67D26" w:rsidRPr="00F67D26" w:rsidRDefault="00F67D26" w:rsidP="00F67D26">
      <w:pPr>
        <w:autoSpaceDE w:val="0"/>
        <w:autoSpaceDN w:val="0"/>
        <w:adjustRightInd w:val="0"/>
        <w:spacing w:after="0" w:line="240" w:lineRule="auto"/>
        <w:rPr>
          <w:rFonts w:cs="Arial"/>
          <w:color w:val="000000"/>
          <w:sz w:val="28"/>
          <w:szCs w:val="28"/>
        </w:rPr>
      </w:pPr>
    </w:p>
    <w:p w14:paraId="66AF082A" w14:textId="77777777" w:rsidR="00F67D26" w:rsidRPr="00F67D26" w:rsidRDefault="00F67D26" w:rsidP="00F67D26">
      <w:pPr>
        <w:autoSpaceDE w:val="0"/>
        <w:autoSpaceDN w:val="0"/>
        <w:adjustRightInd w:val="0"/>
        <w:spacing w:after="0" w:line="240" w:lineRule="auto"/>
        <w:rPr>
          <w:rFonts w:cs="Arial"/>
          <w:color w:val="000000"/>
          <w:sz w:val="24"/>
          <w:szCs w:val="24"/>
          <w:u w:val="single"/>
        </w:rPr>
      </w:pPr>
      <w:r w:rsidRPr="00F67D26">
        <w:rPr>
          <w:rFonts w:cs="Arial"/>
          <w:color w:val="000000"/>
          <w:sz w:val="24"/>
          <w:szCs w:val="24"/>
          <w:u w:val="single"/>
        </w:rPr>
        <w:t>Hintergrundinformation – nicht Bestandteil der Leistungsbeschreibung</w:t>
      </w:r>
    </w:p>
    <w:p w14:paraId="63D92632" w14:textId="77777777" w:rsidR="00F67D26" w:rsidRPr="00F67D26" w:rsidRDefault="00F67D26" w:rsidP="00F67D26">
      <w:pPr>
        <w:autoSpaceDE w:val="0"/>
        <w:autoSpaceDN w:val="0"/>
        <w:adjustRightInd w:val="0"/>
        <w:spacing w:after="0" w:line="240" w:lineRule="auto"/>
        <w:rPr>
          <w:rFonts w:cs="Arial"/>
          <w:color w:val="000000"/>
          <w:sz w:val="20"/>
          <w:szCs w:val="20"/>
        </w:rPr>
      </w:pPr>
    </w:p>
    <w:p w14:paraId="1C9B49E5" w14:textId="77777777" w:rsidR="00F67D26" w:rsidRPr="00F67D26" w:rsidRDefault="00F67D26" w:rsidP="00F67D26">
      <w:pPr>
        <w:autoSpaceDE w:val="0"/>
        <w:autoSpaceDN w:val="0"/>
        <w:adjustRightInd w:val="0"/>
        <w:spacing w:after="0" w:line="240" w:lineRule="auto"/>
        <w:rPr>
          <w:rFonts w:cs="Arial"/>
          <w:color w:val="000000"/>
          <w:sz w:val="20"/>
          <w:szCs w:val="20"/>
        </w:rPr>
      </w:pPr>
    </w:p>
    <w:p w14:paraId="0C6EA817" w14:textId="77777777" w:rsidR="00F67D26" w:rsidRPr="00F67D26" w:rsidRDefault="00F67D26" w:rsidP="00F67D26">
      <w:pPr>
        <w:pStyle w:val="Listenabsatz"/>
        <w:numPr>
          <w:ilvl w:val="0"/>
          <w:numId w:val="1"/>
        </w:numPr>
        <w:jc w:val="both"/>
        <w:rPr>
          <w:rFonts w:ascii="Arial" w:hAnsi="Arial" w:cs="Arial"/>
          <w:i/>
          <w:iCs/>
          <w:sz w:val="20"/>
          <w:szCs w:val="20"/>
          <w:u w:val="single"/>
        </w:rPr>
      </w:pPr>
      <w:r w:rsidRPr="00F67D26">
        <w:rPr>
          <w:rFonts w:ascii="Arial" w:hAnsi="Arial" w:cs="Arial"/>
          <w:i/>
          <w:iCs/>
          <w:sz w:val="20"/>
          <w:szCs w:val="20"/>
          <w:u w:val="single"/>
        </w:rPr>
        <w:t>Lichtfarbe:</w:t>
      </w:r>
    </w:p>
    <w:p w14:paraId="0C33424A" w14:textId="77777777" w:rsidR="00F67D26" w:rsidRPr="00F67D26" w:rsidRDefault="00F67D26" w:rsidP="00F67D26">
      <w:pPr>
        <w:pStyle w:val="Listenabsatz"/>
        <w:ind w:left="1068"/>
        <w:jc w:val="both"/>
        <w:rPr>
          <w:rFonts w:ascii="Arial" w:hAnsi="Arial" w:cs="Arial"/>
          <w:sz w:val="20"/>
          <w:szCs w:val="20"/>
        </w:rPr>
      </w:pPr>
      <w:r w:rsidRPr="00F67D26">
        <w:rPr>
          <w:rFonts w:ascii="Arial" w:hAnsi="Arial" w:cs="Arial"/>
          <w:sz w:val="20"/>
          <w:szCs w:val="20"/>
        </w:rPr>
        <w:t>Ursprünglich konnten effiziente LEDs, früher auch Leuchtdioden genannt, nur bläuliches bzw. farbiges Licht aussenden. Durch geschickte Umwandlungsmethoden wurde aus dem farbigen Licht blau-weißes Licht und heutzutage auch warm-weißes Licht. Diese Umwandlung von blau-weißem Licht zu warm-weißem Licht kostet jedoch Energie. Somit werden LEDs ineffizienter umso warmweißer das Licht wird, welches sie aussenden.</w:t>
      </w:r>
    </w:p>
    <w:p w14:paraId="2582D2BF" w14:textId="77777777" w:rsidR="00F67D26" w:rsidRPr="00F67D26" w:rsidRDefault="00F67D26" w:rsidP="00F67D26">
      <w:pPr>
        <w:pStyle w:val="Listenabsatz"/>
        <w:ind w:left="1068"/>
        <w:jc w:val="both"/>
        <w:rPr>
          <w:rFonts w:ascii="Arial" w:hAnsi="Arial" w:cs="Arial"/>
          <w:sz w:val="20"/>
          <w:szCs w:val="20"/>
        </w:rPr>
      </w:pPr>
    </w:p>
    <w:p w14:paraId="26DBB644" w14:textId="77777777" w:rsidR="00F67D26" w:rsidRPr="00F67D26" w:rsidRDefault="00F67D26" w:rsidP="00F67D26">
      <w:pPr>
        <w:pStyle w:val="Listenabsatz"/>
        <w:numPr>
          <w:ilvl w:val="0"/>
          <w:numId w:val="1"/>
        </w:numPr>
        <w:jc w:val="both"/>
        <w:rPr>
          <w:rFonts w:ascii="Arial" w:hAnsi="Arial" w:cs="Arial"/>
          <w:i/>
          <w:iCs/>
          <w:sz w:val="20"/>
          <w:szCs w:val="20"/>
          <w:u w:val="single"/>
        </w:rPr>
      </w:pPr>
      <w:r w:rsidRPr="00F67D26">
        <w:rPr>
          <w:rFonts w:ascii="Arial" w:hAnsi="Arial" w:cs="Arial"/>
          <w:i/>
          <w:iCs/>
          <w:sz w:val="20"/>
          <w:szCs w:val="20"/>
          <w:u w:val="single"/>
        </w:rPr>
        <w:t>Insektenschutz:</w:t>
      </w:r>
    </w:p>
    <w:p w14:paraId="55EC101D" w14:textId="3CBA823B" w:rsidR="00F67D26" w:rsidRPr="00F67D26" w:rsidRDefault="00F67D26" w:rsidP="00F67D26">
      <w:pPr>
        <w:pStyle w:val="Listenabsatz"/>
        <w:ind w:left="1068"/>
        <w:jc w:val="both"/>
        <w:rPr>
          <w:rFonts w:ascii="Arial" w:hAnsi="Arial" w:cs="Arial"/>
          <w:sz w:val="20"/>
          <w:szCs w:val="20"/>
        </w:rPr>
      </w:pPr>
      <w:r w:rsidRPr="00F67D26">
        <w:rPr>
          <w:rFonts w:ascii="Arial" w:hAnsi="Arial" w:cs="Arial"/>
          <w:sz w:val="20"/>
          <w:szCs w:val="18"/>
        </w:rPr>
        <w:t xml:space="preserve">Der größte Umwelteinfluss der Lichtfarbe ist bei Insekten zu finden. Die Erklärung für die Anlockwirkung von Licht auf Insekten liegt neben der Helligkeit in erster Linie im jeweiligen Lichtspektrum der Lichtquellen: Die Empfindlichkeit nachtaktiver Insekten für gewisse Spektralbereiche des Lichts unterscheidet sich stark von der des Menschen. So sind viele Insektenaugen im Gegensatz zum menschlichen Auge für ultraviolette Strahlung (UV) und kürzere Wellenlängen im Violett-, Blau- und Grünbereich empfänglich. Dagegen ist ihre Empfindlichkeit im gelben, orangefarbenen und roten Wellenlängenbereich geringer als beim Menschen. Eine stärkere, im langwelligen Bereich leuchtende Lampe ist somit für Insekten weniger gut wahrnehmbar als etwa ein Leuchtmittel mit hoher Lichtintensität im kurzwelligen Spektrum. </w:t>
      </w:r>
      <w:r w:rsidR="00185161" w:rsidRPr="00185161">
        <w:rPr>
          <w:rFonts w:ascii="Arial" w:hAnsi="Arial" w:cs="Arial"/>
          <w:sz w:val="20"/>
          <w:szCs w:val="18"/>
        </w:rPr>
        <w:t>Es gilt deshalb als wissenschaftlich anerkannt</w:t>
      </w:r>
      <w:r w:rsidRPr="00F67D26">
        <w:rPr>
          <w:rFonts w:ascii="Arial" w:hAnsi="Arial" w:cs="Arial"/>
          <w:sz w:val="20"/>
          <w:szCs w:val="18"/>
        </w:rPr>
        <w:t xml:space="preserve">, </w:t>
      </w:r>
      <w:r w:rsidR="00185161">
        <w:rPr>
          <w:rFonts w:ascii="Arial" w:hAnsi="Arial" w:cs="Arial"/>
          <w:sz w:val="20"/>
          <w:szCs w:val="18"/>
        </w:rPr>
        <w:t>dass</w:t>
      </w:r>
      <w:r w:rsidRPr="00F67D26">
        <w:rPr>
          <w:rFonts w:ascii="Arial" w:hAnsi="Arial" w:cs="Arial"/>
          <w:sz w:val="20"/>
          <w:szCs w:val="18"/>
        </w:rPr>
        <w:t xml:space="preserve"> warmweiße Leuchte</w:t>
      </w:r>
      <w:r w:rsidR="00185161">
        <w:rPr>
          <w:rFonts w:ascii="Arial" w:hAnsi="Arial" w:cs="Arial"/>
          <w:sz w:val="20"/>
          <w:szCs w:val="18"/>
        </w:rPr>
        <w:t>n</w:t>
      </w:r>
      <w:r w:rsidRPr="00F67D26">
        <w:rPr>
          <w:rFonts w:ascii="Arial" w:hAnsi="Arial" w:cs="Arial"/>
          <w:sz w:val="20"/>
          <w:szCs w:val="18"/>
        </w:rPr>
        <w:t xml:space="preserve"> insektenfreundlicher als kaltweiße Leuchten</w:t>
      </w:r>
      <w:r w:rsidR="00185161">
        <w:rPr>
          <w:rFonts w:ascii="Arial" w:hAnsi="Arial" w:cs="Arial"/>
          <w:sz w:val="20"/>
          <w:szCs w:val="18"/>
        </w:rPr>
        <w:t xml:space="preserve"> sind</w:t>
      </w:r>
      <w:r w:rsidRPr="00F67D26">
        <w:rPr>
          <w:rFonts w:ascii="Arial" w:hAnsi="Arial" w:cs="Arial"/>
          <w:sz w:val="20"/>
          <w:szCs w:val="18"/>
        </w:rPr>
        <w:t>.</w:t>
      </w:r>
    </w:p>
    <w:p w14:paraId="5C331854" w14:textId="77777777" w:rsidR="00F67D26" w:rsidRPr="00F67D26" w:rsidRDefault="00F67D26" w:rsidP="00F67D26">
      <w:pPr>
        <w:pStyle w:val="Listenabsatz"/>
        <w:ind w:left="1068"/>
        <w:jc w:val="both"/>
        <w:rPr>
          <w:rFonts w:ascii="Arial" w:hAnsi="Arial" w:cs="Arial"/>
          <w:sz w:val="20"/>
          <w:szCs w:val="20"/>
        </w:rPr>
      </w:pPr>
    </w:p>
    <w:p w14:paraId="2F3928A8" w14:textId="77777777" w:rsidR="00F67D26" w:rsidRPr="00F67D26" w:rsidRDefault="00F67D26" w:rsidP="00F67D26">
      <w:pPr>
        <w:pStyle w:val="Listenabsatz"/>
        <w:numPr>
          <w:ilvl w:val="0"/>
          <w:numId w:val="1"/>
        </w:numPr>
        <w:jc w:val="both"/>
        <w:rPr>
          <w:rFonts w:ascii="Arial" w:hAnsi="Arial" w:cs="Arial"/>
          <w:i/>
          <w:iCs/>
          <w:sz w:val="20"/>
          <w:szCs w:val="20"/>
          <w:u w:val="single"/>
        </w:rPr>
      </w:pPr>
      <w:r w:rsidRPr="00F67D26">
        <w:rPr>
          <w:rFonts w:ascii="Arial" w:hAnsi="Arial" w:cs="Arial"/>
          <w:i/>
          <w:iCs/>
          <w:sz w:val="20"/>
          <w:szCs w:val="20"/>
          <w:u w:val="single"/>
        </w:rPr>
        <w:t>Detektionsverfahren:</w:t>
      </w:r>
    </w:p>
    <w:p w14:paraId="3ED97C37" w14:textId="29C96865" w:rsidR="00F67D26" w:rsidRPr="00F67D26" w:rsidRDefault="00F67D26" w:rsidP="00F67D26">
      <w:pPr>
        <w:pStyle w:val="Listenabsatz"/>
        <w:ind w:left="1068"/>
        <w:jc w:val="both"/>
        <w:rPr>
          <w:rFonts w:ascii="Arial" w:hAnsi="Arial" w:cs="Arial"/>
          <w:sz w:val="20"/>
          <w:szCs w:val="20"/>
        </w:rPr>
      </w:pPr>
      <w:r w:rsidRPr="00F67D26">
        <w:rPr>
          <w:rFonts w:ascii="Arial" w:hAnsi="Arial" w:cs="Arial"/>
          <w:sz w:val="20"/>
          <w:szCs w:val="20"/>
        </w:rPr>
        <w:t>Bei der Erkennung über Bewegungssensoren gibt es zwei Möglichkeiten. Die am häufigsten eingesetzte Technik ist ein sogenannter PIR-Sensor</w:t>
      </w:r>
      <w:r w:rsidR="00185161">
        <w:rPr>
          <w:rFonts w:ascii="Arial" w:hAnsi="Arial" w:cs="Arial"/>
          <w:sz w:val="20"/>
          <w:szCs w:val="20"/>
        </w:rPr>
        <w:t xml:space="preserve"> (</w:t>
      </w:r>
      <w:r w:rsidR="00185161" w:rsidRPr="002C27E0">
        <w:rPr>
          <w:rFonts w:ascii="Arial" w:hAnsi="Arial" w:cs="Arial"/>
          <w:sz w:val="20"/>
          <w:szCs w:val="20"/>
        </w:rPr>
        <w:t>Passiv-Infrarot-Sensor</w:t>
      </w:r>
      <w:r w:rsidR="00185161">
        <w:rPr>
          <w:rFonts w:ascii="Arial" w:hAnsi="Arial" w:cs="Arial"/>
          <w:sz w:val="20"/>
          <w:szCs w:val="20"/>
        </w:rPr>
        <w:t>)</w:t>
      </w:r>
      <w:r w:rsidRPr="00F67D26">
        <w:rPr>
          <w:rFonts w:ascii="Arial" w:hAnsi="Arial" w:cs="Arial"/>
          <w:sz w:val="20"/>
          <w:szCs w:val="20"/>
        </w:rPr>
        <w:t>. Dieser Sensor reagiert auf Infra-Rot Strahlung, ist temperaturabhängig und besitzt dadurch eine schwankende Genauigkeit. Die zweite Möglichkeit ist ein HF-Sensor</w:t>
      </w:r>
      <w:r w:rsidR="00185161">
        <w:rPr>
          <w:rFonts w:ascii="Arial" w:hAnsi="Arial" w:cs="Arial"/>
          <w:sz w:val="20"/>
          <w:szCs w:val="20"/>
        </w:rPr>
        <w:t xml:space="preserve"> </w:t>
      </w:r>
      <w:r w:rsidR="00185161" w:rsidRPr="00185161">
        <w:rPr>
          <w:rFonts w:ascii="Arial" w:hAnsi="Arial" w:cs="Arial"/>
          <w:sz w:val="20"/>
          <w:szCs w:val="20"/>
        </w:rPr>
        <w:t>(Hochfrequenzsensor)</w:t>
      </w:r>
      <w:r w:rsidRPr="00F67D26">
        <w:rPr>
          <w:rFonts w:ascii="Arial" w:hAnsi="Arial" w:cs="Arial"/>
          <w:sz w:val="20"/>
          <w:szCs w:val="20"/>
        </w:rPr>
        <w:t>, welcher mit Mikrowellen arbeitet. Er verbraucht im Vergleich zum PIR-Sensor etwas mehr Leistung, ist jedoch auch genauer bzw. zuverlässiger bei der Detektion von Verkehrsteilnehme</w:t>
      </w:r>
      <w:r w:rsidR="00803FD5">
        <w:rPr>
          <w:rFonts w:ascii="Arial" w:hAnsi="Arial" w:cs="Arial"/>
          <w:sz w:val="20"/>
          <w:szCs w:val="20"/>
        </w:rPr>
        <w:t>nden</w:t>
      </w:r>
      <w:r w:rsidRPr="00F67D26">
        <w:rPr>
          <w:rFonts w:ascii="Arial" w:hAnsi="Arial" w:cs="Arial"/>
          <w:sz w:val="20"/>
          <w:szCs w:val="20"/>
        </w:rPr>
        <w:t xml:space="preserve">. Fehldetektionen z.B. durch Tiere lassen sich jedoch </w:t>
      </w:r>
      <w:r w:rsidR="00185161" w:rsidRPr="00185161">
        <w:rPr>
          <w:rFonts w:ascii="Arial" w:hAnsi="Arial" w:cs="Arial"/>
          <w:sz w:val="20"/>
          <w:szCs w:val="20"/>
        </w:rPr>
        <w:t xml:space="preserve">bei keinem der Systeme </w:t>
      </w:r>
      <w:r w:rsidRPr="00F67D26">
        <w:rPr>
          <w:rFonts w:ascii="Arial" w:hAnsi="Arial" w:cs="Arial"/>
          <w:sz w:val="20"/>
          <w:szCs w:val="20"/>
        </w:rPr>
        <w:t>vollständig vermeiden.</w:t>
      </w:r>
    </w:p>
    <w:p w14:paraId="387F12E3" w14:textId="77777777" w:rsidR="00F67D26" w:rsidRPr="00F67D26" w:rsidRDefault="00F67D26" w:rsidP="00F67D26">
      <w:pPr>
        <w:pStyle w:val="Listenabsatz"/>
        <w:ind w:left="1068"/>
        <w:jc w:val="both"/>
        <w:rPr>
          <w:rFonts w:ascii="Arial" w:hAnsi="Arial" w:cs="Arial"/>
          <w:sz w:val="20"/>
          <w:szCs w:val="20"/>
        </w:rPr>
      </w:pPr>
    </w:p>
    <w:p w14:paraId="7E045E2F" w14:textId="77777777" w:rsidR="00F67D26" w:rsidRPr="00F67D26" w:rsidRDefault="00F67D26" w:rsidP="00F67D26">
      <w:pPr>
        <w:pStyle w:val="Listenabsatz"/>
        <w:numPr>
          <w:ilvl w:val="0"/>
          <w:numId w:val="1"/>
        </w:numPr>
        <w:spacing w:after="0"/>
        <w:jc w:val="both"/>
        <w:rPr>
          <w:rFonts w:ascii="Arial" w:hAnsi="Arial" w:cs="Arial"/>
          <w:i/>
          <w:iCs/>
          <w:sz w:val="20"/>
          <w:szCs w:val="20"/>
          <w:u w:val="single"/>
        </w:rPr>
      </w:pPr>
      <w:r w:rsidRPr="00F67D26">
        <w:rPr>
          <w:rFonts w:ascii="Arial" w:hAnsi="Arial" w:cs="Arial"/>
          <w:i/>
          <w:iCs/>
          <w:sz w:val="20"/>
          <w:szCs w:val="20"/>
          <w:u w:val="single"/>
        </w:rPr>
        <w:t>Adaptation und Schaltkreisbildung:</w:t>
      </w:r>
    </w:p>
    <w:p w14:paraId="089E3B78" w14:textId="6F1F1A69" w:rsidR="00F67D26" w:rsidRPr="00F67D26" w:rsidRDefault="00F67D26" w:rsidP="00F67D26">
      <w:pPr>
        <w:pStyle w:val="Listenabsatz"/>
        <w:spacing w:after="0"/>
        <w:ind w:left="1068"/>
        <w:jc w:val="both"/>
        <w:rPr>
          <w:rFonts w:ascii="Arial" w:hAnsi="Arial" w:cs="Arial"/>
          <w:sz w:val="20"/>
          <w:szCs w:val="20"/>
        </w:rPr>
      </w:pPr>
      <w:r w:rsidRPr="00F67D26">
        <w:rPr>
          <w:rFonts w:ascii="Arial" w:hAnsi="Arial" w:cs="Arial"/>
          <w:sz w:val="20"/>
          <w:szCs w:val="20"/>
        </w:rPr>
        <w:t>Idealerweise sollte sog. „laufendes Licht“ eingesetzt werden, welches nun erklärt wird. Bewegt sich ein Verkehrsteilnehme</w:t>
      </w:r>
      <w:r w:rsidR="00803FD5">
        <w:rPr>
          <w:rFonts w:ascii="Arial" w:hAnsi="Arial" w:cs="Arial"/>
          <w:sz w:val="20"/>
          <w:szCs w:val="20"/>
        </w:rPr>
        <w:t>nde</w:t>
      </w:r>
      <w:r w:rsidRPr="00F67D26">
        <w:rPr>
          <w:rFonts w:ascii="Arial" w:hAnsi="Arial" w:cs="Arial"/>
          <w:sz w:val="20"/>
          <w:szCs w:val="20"/>
        </w:rPr>
        <w:t>r entlang des Weges, so kann die Beleuchtung z.B. nach folgendem Schema geschaltet werden:</w:t>
      </w:r>
    </w:p>
    <w:p w14:paraId="395C30F4" w14:textId="77777777" w:rsidR="00F67D26" w:rsidRPr="00F67D26" w:rsidRDefault="00F67D26" w:rsidP="00F67D26">
      <w:pPr>
        <w:spacing w:after="0"/>
        <w:jc w:val="both"/>
        <w:rPr>
          <w:rFonts w:cs="Arial"/>
          <w:sz w:val="20"/>
          <w:szCs w:val="20"/>
        </w:rPr>
      </w:pPr>
      <w:r w:rsidRPr="00F67D26">
        <w:rPr>
          <w:rFonts w:cs="Arial"/>
          <w:sz w:val="20"/>
          <w:szCs w:val="20"/>
        </w:rPr>
        <w:t xml:space="preserve">   </w:t>
      </w:r>
    </w:p>
    <w:p w14:paraId="20CEC99F" w14:textId="77777777" w:rsidR="00F67D26" w:rsidRPr="00F67D26" w:rsidRDefault="00F67D26" w:rsidP="00F67D26">
      <w:pPr>
        <w:spacing w:after="0"/>
        <w:jc w:val="both"/>
        <w:rPr>
          <w:rFonts w:cs="Arial"/>
          <w:sz w:val="20"/>
          <w:szCs w:val="20"/>
        </w:rPr>
      </w:pPr>
    </w:p>
    <w:p w14:paraId="3819AF74" w14:textId="77777777" w:rsidR="00F67D26" w:rsidRPr="00F67D26" w:rsidRDefault="00F67D26" w:rsidP="00F67D26">
      <w:pPr>
        <w:spacing w:after="0"/>
        <w:jc w:val="right"/>
        <w:rPr>
          <w:rFonts w:cs="Arial"/>
          <w:sz w:val="20"/>
          <w:szCs w:val="20"/>
        </w:rPr>
      </w:pPr>
      <w:r w:rsidRPr="00F67D26">
        <w:rPr>
          <w:rFonts w:cs="Arial"/>
          <w:noProof/>
          <w:sz w:val="20"/>
          <w:szCs w:val="20"/>
          <w:lang w:eastAsia="de-DE"/>
        </w:rPr>
        <w:drawing>
          <wp:inline distT="0" distB="0" distL="0" distR="0" wp14:anchorId="581ABF07" wp14:editId="151F61A9">
            <wp:extent cx="4867275" cy="8001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800100"/>
                    </a:xfrm>
                    <a:prstGeom prst="rect">
                      <a:avLst/>
                    </a:prstGeom>
                    <a:noFill/>
                    <a:ln>
                      <a:noFill/>
                    </a:ln>
                  </pic:spPr>
                </pic:pic>
              </a:graphicData>
            </a:graphic>
          </wp:inline>
        </w:drawing>
      </w:r>
    </w:p>
    <w:p w14:paraId="4C6CD50C" w14:textId="77777777" w:rsidR="00F67D26" w:rsidRPr="00F67D26" w:rsidRDefault="00F67D26" w:rsidP="00F67D26">
      <w:pPr>
        <w:spacing w:after="0"/>
        <w:ind w:left="708" w:firstLine="708"/>
        <w:jc w:val="center"/>
        <w:rPr>
          <w:rFonts w:cs="Arial"/>
          <w:sz w:val="14"/>
          <w:szCs w:val="14"/>
        </w:rPr>
      </w:pPr>
      <w:r w:rsidRPr="00F67D26">
        <w:rPr>
          <w:rFonts w:cs="Arial"/>
          <w:sz w:val="14"/>
          <w:szCs w:val="14"/>
        </w:rPr>
        <w:t>Beispiel eines sog. „laufenden Lichts“</w:t>
      </w:r>
    </w:p>
    <w:p w14:paraId="06361A62" w14:textId="77777777" w:rsidR="00F67D26" w:rsidRPr="00F67D26" w:rsidRDefault="00F67D26" w:rsidP="00F67D26">
      <w:pPr>
        <w:spacing w:after="0"/>
        <w:rPr>
          <w:rFonts w:cs="Arial"/>
          <w:sz w:val="20"/>
          <w:szCs w:val="20"/>
        </w:rPr>
      </w:pPr>
    </w:p>
    <w:p w14:paraId="649EE017" w14:textId="6B9B9401" w:rsidR="00F67D26" w:rsidRDefault="00F67D26" w:rsidP="00F67D26">
      <w:pPr>
        <w:pStyle w:val="Listenabsatz"/>
        <w:ind w:left="1068"/>
        <w:jc w:val="both"/>
        <w:rPr>
          <w:rFonts w:ascii="Arial" w:hAnsi="Arial" w:cs="Arial"/>
          <w:sz w:val="20"/>
          <w:szCs w:val="20"/>
        </w:rPr>
      </w:pPr>
      <w:r w:rsidRPr="00F67D26">
        <w:rPr>
          <w:rFonts w:ascii="Arial" w:hAnsi="Arial" w:cs="Arial"/>
          <w:sz w:val="20"/>
          <w:szCs w:val="20"/>
        </w:rPr>
        <w:lastRenderedPageBreak/>
        <w:t>Die Skizze besitzt keine einheitliche Skalierung und soll der Veranschaulichung dienen, dabei stellt jeder Punkt eine Leuchte dar. Ein gelber Punkt bedeutet, dass die Leuchte mit 100% des ihr zur Verfügung stehenden Lichtstroms leuchtet. Ein schwarzer Punkt bedeutet einen minimal eingestellten Lichtstrom oder ausgeschaltet und der dunkelgelbe Punkt stellt einen Beleuchtungszustand zwischen den anderen beiden dar, z.B. 50% des Lichtstroms. Sobald der Verkehrsteilnehme</w:t>
      </w:r>
      <w:r w:rsidR="00803FD5">
        <w:rPr>
          <w:rFonts w:ascii="Arial" w:hAnsi="Arial" w:cs="Arial"/>
          <w:sz w:val="20"/>
          <w:szCs w:val="20"/>
        </w:rPr>
        <w:t>nde</w:t>
      </w:r>
      <w:r w:rsidRPr="00F67D26">
        <w:rPr>
          <w:rFonts w:ascii="Arial" w:hAnsi="Arial" w:cs="Arial"/>
          <w:sz w:val="20"/>
          <w:szCs w:val="20"/>
        </w:rPr>
        <w:t xml:space="preserve"> von einer Leuchte detektiert wird, wird diese und die benachbarten Leuchten nach dem oben aufgeführten Schema geschaltet. In diesem Fall würde die auslösende Leuchte 8 weitere Leuchten schalten, womit diese 9 Leuchten eine Leuchtengruppe bilden würden. Diese Gruppe ist eine Gruppe von vielen entlang des Radweges, wobei zu beachten ist, dass eine Leuchte mehreren Gruppen zugehörig ist. Diese Art von Beleuchtung wird auch laufendes Licht genannt. Wie viele Leuchten bei dem laufenden Licht in dem vor dem Verkehrsteilnehme</w:t>
      </w:r>
      <w:r w:rsidR="00803FD5">
        <w:rPr>
          <w:rFonts w:ascii="Arial" w:hAnsi="Arial" w:cs="Arial"/>
          <w:sz w:val="20"/>
          <w:szCs w:val="20"/>
        </w:rPr>
        <w:t>nden</w:t>
      </w:r>
      <w:r w:rsidRPr="00F67D26">
        <w:rPr>
          <w:rFonts w:ascii="Arial" w:hAnsi="Arial" w:cs="Arial"/>
          <w:sz w:val="20"/>
          <w:szCs w:val="20"/>
        </w:rPr>
        <w:t xml:space="preserve"> liegenden Abschnitt (gedimmt) anzuschalten sind und somit eine Gruppe bilden hängt von den Gegebenheiten des Weges bzw. der Straße ab. Um eine Aussage über die Anzahl an Leuchten, welche eine Gruppe bilden sollen, treffen zu können, muss </w:t>
      </w:r>
      <w:r w:rsidR="00185161">
        <w:rPr>
          <w:rFonts w:ascii="Arial" w:hAnsi="Arial" w:cs="Arial"/>
          <w:sz w:val="20"/>
          <w:szCs w:val="20"/>
        </w:rPr>
        <w:t>klar sein</w:t>
      </w:r>
      <w:r w:rsidRPr="00F67D26">
        <w:rPr>
          <w:rFonts w:ascii="Arial" w:hAnsi="Arial" w:cs="Arial"/>
          <w:sz w:val="20"/>
          <w:szCs w:val="20"/>
        </w:rPr>
        <w:t>, für welche Verkehrsteilnehme</w:t>
      </w:r>
      <w:r w:rsidR="00803FD5">
        <w:rPr>
          <w:rFonts w:ascii="Arial" w:hAnsi="Arial" w:cs="Arial"/>
          <w:sz w:val="20"/>
          <w:szCs w:val="20"/>
        </w:rPr>
        <w:t>nden</w:t>
      </w:r>
      <w:r w:rsidRPr="00F67D26">
        <w:rPr>
          <w:rFonts w:ascii="Arial" w:hAnsi="Arial" w:cs="Arial"/>
          <w:sz w:val="20"/>
          <w:szCs w:val="20"/>
        </w:rPr>
        <w:t xml:space="preserve"> und für welche Geschwindigkeiten der Weg ausgelegt wird. Fährt z.B. ein</w:t>
      </w:r>
      <w:r w:rsidR="00803FD5">
        <w:rPr>
          <w:rFonts w:ascii="Arial" w:hAnsi="Arial" w:cs="Arial"/>
          <w:sz w:val="20"/>
          <w:szCs w:val="20"/>
        </w:rPr>
        <w:t>/e</w:t>
      </w:r>
      <w:r w:rsidRPr="00F67D26">
        <w:rPr>
          <w:rFonts w:ascii="Arial" w:hAnsi="Arial" w:cs="Arial"/>
          <w:sz w:val="20"/>
          <w:szCs w:val="20"/>
        </w:rPr>
        <w:t xml:space="preserve"> Radfahre</w:t>
      </w:r>
      <w:r w:rsidR="00803FD5">
        <w:rPr>
          <w:rFonts w:ascii="Arial" w:hAnsi="Arial" w:cs="Arial"/>
          <w:sz w:val="20"/>
          <w:szCs w:val="20"/>
        </w:rPr>
        <w:t>nde/</w:t>
      </w:r>
      <w:r w:rsidRPr="00F67D26">
        <w:rPr>
          <w:rFonts w:ascii="Arial" w:hAnsi="Arial" w:cs="Arial"/>
          <w:sz w:val="20"/>
          <w:szCs w:val="20"/>
        </w:rPr>
        <w:t>r 30km/h</w:t>
      </w:r>
      <w:r w:rsidR="00185161">
        <w:rPr>
          <w:rFonts w:ascii="Arial" w:hAnsi="Arial" w:cs="Arial"/>
          <w:sz w:val="20"/>
          <w:szCs w:val="20"/>
        </w:rPr>
        <w:t xml:space="preserve"> (Trassierungsgeschwindigkeit für Radverkehr in Hessen)</w:t>
      </w:r>
      <w:r w:rsidRPr="00F67D26">
        <w:rPr>
          <w:rFonts w:ascii="Arial" w:hAnsi="Arial" w:cs="Arial"/>
          <w:sz w:val="20"/>
          <w:szCs w:val="20"/>
        </w:rPr>
        <w:t>, so muss er entlang des Weges früh genug weit entfernte Hindernisse erkennen, um noch rechtzeitig reagieren zu können. Nehmen wir an, ein</w:t>
      </w:r>
      <w:r w:rsidR="00803FD5">
        <w:rPr>
          <w:rFonts w:ascii="Arial" w:hAnsi="Arial" w:cs="Arial"/>
          <w:sz w:val="20"/>
          <w:szCs w:val="20"/>
        </w:rPr>
        <w:t>/e</w:t>
      </w:r>
      <w:r w:rsidRPr="00F67D26">
        <w:rPr>
          <w:rFonts w:ascii="Arial" w:hAnsi="Arial" w:cs="Arial"/>
          <w:sz w:val="20"/>
          <w:szCs w:val="20"/>
        </w:rPr>
        <w:t xml:space="preserve"> Radfahre</w:t>
      </w:r>
      <w:r w:rsidR="00803FD5">
        <w:rPr>
          <w:rFonts w:ascii="Arial" w:hAnsi="Arial" w:cs="Arial"/>
          <w:sz w:val="20"/>
          <w:szCs w:val="20"/>
        </w:rPr>
        <w:t>nde/</w:t>
      </w:r>
      <w:r w:rsidRPr="00F67D26">
        <w:rPr>
          <w:rFonts w:ascii="Arial" w:hAnsi="Arial" w:cs="Arial"/>
          <w:sz w:val="20"/>
          <w:szCs w:val="20"/>
        </w:rPr>
        <w:t xml:space="preserve">r benötigt 4 Sekunden, um zum Stillstand zu kommen. Daraus folgt bei einer Geschwindigkeit von 30km/h, dass er das Hindernis in einer Entfernung von </w:t>
      </w:r>
      <w:r w:rsidRPr="00722EBC">
        <w:rPr>
          <w:rFonts w:ascii="Arial" w:hAnsi="Arial" w:cs="Arial"/>
          <w:sz w:val="20"/>
          <w:szCs w:val="20"/>
        </w:rPr>
        <w:t>mindestens 22m erkennen</w:t>
      </w:r>
      <w:r w:rsidRPr="00F67D26">
        <w:rPr>
          <w:rFonts w:ascii="Arial" w:hAnsi="Arial" w:cs="Arial"/>
          <w:sz w:val="20"/>
          <w:szCs w:val="20"/>
        </w:rPr>
        <w:t xml:space="preserve"> muss, um rechtzeitig reagieren zu können. Diese Entfernung nennt man auch Haltesichtweite.</w:t>
      </w:r>
    </w:p>
    <w:p w14:paraId="5080A726" w14:textId="77777777" w:rsidR="00803FD5" w:rsidRPr="00F67D26" w:rsidRDefault="00803FD5" w:rsidP="00F67D26">
      <w:pPr>
        <w:pStyle w:val="Listenabsatz"/>
        <w:ind w:left="1068"/>
        <w:jc w:val="both"/>
        <w:rPr>
          <w:rFonts w:ascii="Arial" w:hAnsi="Arial" w:cs="Arial"/>
          <w:sz w:val="20"/>
          <w:szCs w:val="20"/>
        </w:rPr>
      </w:pPr>
    </w:p>
    <w:p w14:paraId="3E07BEED" w14:textId="77777777" w:rsidR="00F67D26" w:rsidRPr="00F67D26" w:rsidRDefault="00F67D26" w:rsidP="00F67D26">
      <w:pPr>
        <w:pStyle w:val="Listenabsatz"/>
        <w:numPr>
          <w:ilvl w:val="0"/>
          <w:numId w:val="1"/>
        </w:numPr>
        <w:jc w:val="both"/>
        <w:rPr>
          <w:rFonts w:ascii="Arial" w:hAnsi="Arial" w:cs="Arial"/>
          <w:i/>
          <w:iCs/>
          <w:sz w:val="20"/>
          <w:szCs w:val="20"/>
          <w:u w:val="single"/>
        </w:rPr>
      </w:pPr>
      <w:r w:rsidRPr="00F67D26">
        <w:rPr>
          <w:rFonts w:ascii="Arial" w:hAnsi="Arial" w:cs="Arial"/>
          <w:i/>
          <w:iCs/>
          <w:sz w:val="20"/>
          <w:szCs w:val="20"/>
          <w:u w:val="single"/>
        </w:rPr>
        <w:t>Brenndauer (Einschaltzeit):</w:t>
      </w:r>
    </w:p>
    <w:p w14:paraId="4A346B81" w14:textId="77777777" w:rsidR="00F67D26" w:rsidRPr="00F67D26" w:rsidRDefault="00F67D26" w:rsidP="00F67D26">
      <w:pPr>
        <w:pStyle w:val="Listenabsatz"/>
        <w:ind w:left="1068"/>
        <w:jc w:val="both"/>
        <w:rPr>
          <w:rFonts w:ascii="Arial" w:hAnsi="Arial" w:cs="Arial"/>
          <w:sz w:val="20"/>
          <w:szCs w:val="20"/>
        </w:rPr>
      </w:pPr>
      <w:r w:rsidRPr="00F67D26">
        <w:rPr>
          <w:rFonts w:ascii="Arial" w:hAnsi="Arial" w:cs="Arial"/>
          <w:sz w:val="20"/>
          <w:szCs w:val="20"/>
        </w:rPr>
        <w:t>Das Thema der Brenndauer sollte sich idealerweise an eine komplett bedarfsorientierte Beleuchtung richten. Eine bedarfsorientierte Beleuchtung lässt sich nicht pauschalisieren und muss die lokalen Gegebenheiten berücksichtigen. So kann z.B. für eine Verbindung einer Schule die Beleuchtung über ein „laufendes Licht“ realisiert werden, welches während der Nacht von 23-5 Uhr ganz ausgeschaltet wird. Für eine andere Verbindung kann ebenso eine durchgehende Beleuchtung zu den Stoßzeiten (z.B. 6-8 Uhr) bedarfsgerecht sein. Weiterhin sind auch verschiedene Beleuchtungszustände zu verschiedenen Zeiten möglich. Generell sollte der Grundsatz gelten: „So viel wie nötig, so wenig wie möglich.“</w:t>
      </w:r>
    </w:p>
    <w:p w14:paraId="580D12CC" w14:textId="77777777" w:rsidR="00F67D26" w:rsidRPr="00F67D26" w:rsidRDefault="00F67D26" w:rsidP="00F67D26">
      <w:pPr>
        <w:autoSpaceDE w:val="0"/>
        <w:autoSpaceDN w:val="0"/>
        <w:adjustRightInd w:val="0"/>
        <w:spacing w:after="0" w:line="240" w:lineRule="auto"/>
        <w:rPr>
          <w:rFonts w:cs="Arial"/>
          <w:color w:val="000000"/>
          <w:sz w:val="20"/>
          <w:szCs w:val="20"/>
        </w:rPr>
      </w:pPr>
    </w:p>
    <w:p w14:paraId="0896FB46" w14:textId="77777777" w:rsidR="00F67D26" w:rsidRPr="001C19FA" w:rsidRDefault="008F09D1" w:rsidP="00F67D26">
      <w:pPr>
        <w:autoSpaceDE w:val="0"/>
        <w:autoSpaceDN w:val="0"/>
        <w:adjustRightInd w:val="0"/>
        <w:spacing w:after="0" w:line="240" w:lineRule="auto"/>
        <w:rPr>
          <w:rFonts w:cs="Arial"/>
          <w:color w:val="000000"/>
          <w:sz w:val="24"/>
          <w:szCs w:val="24"/>
          <w:u w:val="single"/>
        </w:rPr>
      </w:pPr>
      <w:r w:rsidRPr="001C19FA">
        <w:rPr>
          <w:rFonts w:cs="Arial"/>
          <w:color w:val="000000"/>
          <w:sz w:val="24"/>
          <w:szCs w:val="24"/>
          <w:u w:val="single"/>
        </w:rPr>
        <w:t>Leuchten-</w:t>
      </w:r>
      <w:r w:rsidR="00F67D26" w:rsidRPr="001C19FA">
        <w:rPr>
          <w:rFonts w:cs="Arial"/>
          <w:color w:val="000000"/>
          <w:sz w:val="24"/>
          <w:szCs w:val="24"/>
          <w:u w:val="single"/>
        </w:rPr>
        <w:t>Anzahl</w:t>
      </w:r>
    </w:p>
    <w:p w14:paraId="233253C5" w14:textId="77777777" w:rsidR="00F67D26" w:rsidRPr="001C19FA" w:rsidRDefault="00F67D26" w:rsidP="00F67D26">
      <w:pPr>
        <w:autoSpaceDE w:val="0"/>
        <w:autoSpaceDN w:val="0"/>
        <w:adjustRightInd w:val="0"/>
        <w:spacing w:after="0" w:line="240" w:lineRule="auto"/>
        <w:rPr>
          <w:rFonts w:cs="Arial"/>
          <w:color w:val="000000"/>
          <w:sz w:val="28"/>
          <w:szCs w:val="28"/>
        </w:rPr>
      </w:pPr>
    </w:p>
    <w:p w14:paraId="5CC46DE7" w14:textId="77777777" w:rsidR="00F67D26" w:rsidRPr="001C19FA" w:rsidRDefault="0051059B" w:rsidP="006B36A5">
      <w:pPr>
        <w:autoSpaceDE w:val="0"/>
        <w:autoSpaceDN w:val="0"/>
        <w:adjustRightInd w:val="0"/>
        <w:spacing w:after="0" w:line="240" w:lineRule="auto"/>
        <w:jc w:val="both"/>
        <w:rPr>
          <w:rFonts w:cs="Arial"/>
          <w:sz w:val="20"/>
          <w:szCs w:val="20"/>
        </w:rPr>
      </w:pPr>
      <w:r w:rsidRPr="001C19FA">
        <w:rPr>
          <w:rFonts w:cs="Arial"/>
          <w:sz w:val="20"/>
          <w:szCs w:val="20"/>
        </w:rPr>
        <w:t>Bei</w:t>
      </w:r>
      <w:r w:rsidR="00737BED" w:rsidRPr="001C19FA">
        <w:rPr>
          <w:rFonts w:cs="Arial"/>
          <w:sz w:val="20"/>
          <w:szCs w:val="20"/>
        </w:rPr>
        <w:t xml:space="preserve"> normalen Anforderungen</w:t>
      </w:r>
      <w:r w:rsidRPr="001C19FA">
        <w:rPr>
          <w:rFonts w:cs="Arial"/>
          <w:sz w:val="20"/>
          <w:szCs w:val="20"/>
        </w:rPr>
        <w:t>, welche den Regelfall darstellen,</w:t>
      </w:r>
      <w:r w:rsidR="00737BED" w:rsidRPr="001C19FA">
        <w:rPr>
          <w:rFonts w:cs="Arial"/>
          <w:sz w:val="20"/>
          <w:szCs w:val="20"/>
        </w:rPr>
        <w:t xml:space="preserve"> beträgt der Abstand der Leuchten</w:t>
      </w:r>
      <w:r w:rsidR="00F67D26" w:rsidRPr="001C19FA">
        <w:rPr>
          <w:rFonts w:cs="Arial"/>
          <w:sz w:val="20"/>
          <w:szCs w:val="20"/>
        </w:rPr>
        <w:t xml:space="preserve"> 40 Meter</w:t>
      </w:r>
      <w:r w:rsidR="00737BED" w:rsidRPr="001C19FA">
        <w:rPr>
          <w:rFonts w:cs="Arial"/>
          <w:sz w:val="20"/>
          <w:szCs w:val="20"/>
        </w:rPr>
        <w:t>. Bei erhöhten Anforderungen ist der Abstand der Leuchten auf 25m zu reduzieren.</w:t>
      </w:r>
      <w:r w:rsidR="00F67D26" w:rsidRPr="001C19FA">
        <w:rPr>
          <w:rFonts w:cs="Arial"/>
          <w:sz w:val="20"/>
          <w:szCs w:val="20"/>
        </w:rPr>
        <w:t xml:space="preserve"> </w:t>
      </w:r>
    </w:p>
    <w:p w14:paraId="76B91FBD" w14:textId="77777777" w:rsidR="00F67D26" w:rsidRPr="001C19FA" w:rsidRDefault="00F67D26" w:rsidP="006B36A5">
      <w:pPr>
        <w:autoSpaceDE w:val="0"/>
        <w:autoSpaceDN w:val="0"/>
        <w:adjustRightInd w:val="0"/>
        <w:spacing w:after="0" w:line="240" w:lineRule="auto"/>
        <w:jc w:val="both"/>
        <w:rPr>
          <w:rFonts w:cs="Arial"/>
          <w:sz w:val="20"/>
          <w:szCs w:val="20"/>
        </w:rPr>
      </w:pPr>
    </w:p>
    <w:p w14:paraId="37039A49" w14:textId="77777777" w:rsidR="0051059B" w:rsidRPr="001C19FA" w:rsidRDefault="0051059B" w:rsidP="006B36A5">
      <w:pPr>
        <w:autoSpaceDE w:val="0"/>
        <w:autoSpaceDN w:val="0"/>
        <w:adjustRightInd w:val="0"/>
        <w:spacing w:after="0" w:line="240" w:lineRule="auto"/>
        <w:jc w:val="both"/>
        <w:rPr>
          <w:rFonts w:cs="Arial"/>
          <w:sz w:val="20"/>
          <w:szCs w:val="20"/>
        </w:rPr>
      </w:pPr>
      <w:r w:rsidRPr="001C19FA">
        <w:rPr>
          <w:rFonts w:cs="Arial"/>
          <w:sz w:val="20"/>
          <w:szCs w:val="20"/>
        </w:rPr>
        <w:t>Ausgehend von einem 1km langen,</w:t>
      </w:r>
      <w:r w:rsidR="00F67D26" w:rsidRPr="001C19FA">
        <w:rPr>
          <w:rFonts w:cs="Arial"/>
          <w:sz w:val="20"/>
          <w:szCs w:val="20"/>
        </w:rPr>
        <w:t xml:space="preserve"> annähernd gerade</w:t>
      </w:r>
      <w:r w:rsidRPr="001C19FA">
        <w:rPr>
          <w:rFonts w:cs="Arial"/>
          <w:sz w:val="20"/>
          <w:szCs w:val="20"/>
        </w:rPr>
        <w:t>n</w:t>
      </w:r>
      <w:r w:rsidR="00F67D26" w:rsidRPr="001C19FA">
        <w:rPr>
          <w:rFonts w:cs="Arial"/>
          <w:sz w:val="20"/>
          <w:szCs w:val="20"/>
        </w:rPr>
        <w:t xml:space="preserve"> Abschnitt</w:t>
      </w:r>
      <w:r w:rsidRPr="001C19FA">
        <w:rPr>
          <w:rFonts w:cs="Arial"/>
          <w:sz w:val="20"/>
          <w:szCs w:val="20"/>
        </w:rPr>
        <w:t xml:space="preserve"> wird folgende Anzahl an Leuchten benötigt:</w:t>
      </w:r>
    </w:p>
    <w:p w14:paraId="2042A97B" w14:textId="77777777" w:rsidR="0051059B" w:rsidRPr="001C19FA" w:rsidRDefault="0051059B" w:rsidP="006B36A5">
      <w:pPr>
        <w:autoSpaceDE w:val="0"/>
        <w:autoSpaceDN w:val="0"/>
        <w:adjustRightInd w:val="0"/>
        <w:spacing w:after="0" w:line="240" w:lineRule="auto"/>
        <w:jc w:val="both"/>
        <w:rPr>
          <w:rFonts w:cs="Arial"/>
          <w:sz w:val="20"/>
          <w:szCs w:val="20"/>
        </w:rPr>
      </w:pPr>
    </w:p>
    <w:p w14:paraId="386C87AF" w14:textId="77777777" w:rsidR="0051059B" w:rsidRPr="001C19FA" w:rsidRDefault="0051059B" w:rsidP="006B36A5">
      <w:pPr>
        <w:pStyle w:val="Listenabsatz"/>
        <w:numPr>
          <w:ilvl w:val="0"/>
          <w:numId w:val="2"/>
        </w:numPr>
        <w:autoSpaceDE w:val="0"/>
        <w:autoSpaceDN w:val="0"/>
        <w:adjustRightInd w:val="0"/>
        <w:spacing w:after="0" w:line="240" w:lineRule="auto"/>
        <w:jc w:val="both"/>
        <w:rPr>
          <w:rFonts w:ascii="Arial" w:hAnsi="Arial" w:cs="Arial"/>
          <w:sz w:val="20"/>
          <w:szCs w:val="20"/>
        </w:rPr>
      </w:pPr>
      <w:r w:rsidRPr="001C19FA">
        <w:rPr>
          <w:rFonts w:ascii="Arial" w:hAnsi="Arial" w:cs="Arial"/>
          <w:sz w:val="20"/>
          <w:szCs w:val="20"/>
        </w:rPr>
        <w:t>im Regelfall:</w:t>
      </w:r>
      <w:r w:rsidRPr="001C19FA">
        <w:rPr>
          <w:rFonts w:ascii="Arial" w:hAnsi="Arial" w:cs="Arial"/>
          <w:sz w:val="20"/>
          <w:szCs w:val="20"/>
        </w:rPr>
        <w:tab/>
      </w:r>
      <w:r w:rsidRPr="001C19FA">
        <w:rPr>
          <w:rFonts w:ascii="Arial" w:hAnsi="Arial" w:cs="Arial"/>
          <w:sz w:val="20"/>
          <w:szCs w:val="20"/>
        </w:rPr>
        <w:tab/>
      </w:r>
      <w:r w:rsidRPr="001C19FA">
        <w:rPr>
          <w:rFonts w:ascii="Arial" w:hAnsi="Arial" w:cs="Arial"/>
          <w:sz w:val="20"/>
          <w:szCs w:val="20"/>
        </w:rPr>
        <w:tab/>
        <w:t xml:space="preserve"> </w:t>
      </w:r>
      <w:r w:rsidRPr="001C19FA">
        <w:rPr>
          <w:rFonts w:ascii="Arial" w:hAnsi="Arial" w:cs="Arial"/>
          <w:sz w:val="20"/>
          <w:szCs w:val="20"/>
        </w:rPr>
        <w:tab/>
        <w:t xml:space="preserve">25 Leuchten </w:t>
      </w:r>
    </w:p>
    <w:p w14:paraId="369E20A9" w14:textId="77777777" w:rsidR="00F67D26" w:rsidRPr="001C19FA" w:rsidRDefault="0051059B" w:rsidP="006B36A5">
      <w:pPr>
        <w:pStyle w:val="Listenabsatz"/>
        <w:numPr>
          <w:ilvl w:val="0"/>
          <w:numId w:val="2"/>
        </w:numPr>
        <w:autoSpaceDE w:val="0"/>
        <w:autoSpaceDN w:val="0"/>
        <w:adjustRightInd w:val="0"/>
        <w:spacing w:after="0" w:line="240" w:lineRule="auto"/>
        <w:jc w:val="both"/>
        <w:rPr>
          <w:rFonts w:ascii="Arial" w:hAnsi="Arial" w:cs="Arial"/>
          <w:sz w:val="20"/>
          <w:szCs w:val="20"/>
        </w:rPr>
      </w:pPr>
      <w:r w:rsidRPr="001C19FA">
        <w:rPr>
          <w:rFonts w:ascii="Arial" w:hAnsi="Arial" w:cs="Arial"/>
          <w:sz w:val="20"/>
          <w:szCs w:val="20"/>
        </w:rPr>
        <w:t xml:space="preserve">bei erhöhten Anforderungen: </w:t>
      </w:r>
      <w:r w:rsidRPr="001C19FA">
        <w:rPr>
          <w:rFonts w:ascii="Arial" w:hAnsi="Arial" w:cs="Arial"/>
          <w:sz w:val="20"/>
          <w:szCs w:val="20"/>
        </w:rPr>
        <w:tab/>
      </w:r>
      <w:r w:rsidRPr="001C19FA">
        <w:rPr>
          <w:rFonts w:ascii="Arial" w:hAnsi="Arial" w:cs="Arial"/>
          <w:sz w:val="20"/>
          <w:szCs w:val="20"/>
        </w:rPr>
        <w:tab/>
        <w:t>40 Leuchten</w:t>
      </w:r>
    </w:p>
    <w:p w14:paraId="6B57D64C" w14:textId="77777777" w:rsidR="00F67D26" w:rsidRPr="001C19FA" w:rsidRDefault="00F67D26" w:rsidP="006B36A5">
      <w:pPr>
        <w:autoSpaceDE w:val="0"/>
        <w:autoSpaceDN w:val="0"/>
        <w:adjustRightInd w:val="0"/>
        <w:spacing w:after="0" w:line="240" w:lineRule="auto"/>
        <w:jc w:val="both"/>
        <w:rPr>
          <w:rFonts w:cs="Arial"/>
          <w:sz w:val="20"/>
          <w:szCs w:val="20"/>
        </w:rPr>
      </w:pPr>
    </w:p>
    <w:p w14:paraId="23C518D3" w14:textId="6C94D1CF" w:rsidR="00F67D26" w:rsidRDefault="00F67D26" w:rsidP="00803FD5">
      <w:pPr>
        <w:jc w:val="both"/>
        <w:rPr>
          <w:rFonts w:cs="Arial"/>
          <w:sz w:val="20"/>
          <w:szCs w:val="20"/>
        </w:rPr>
      </w:pPr>
      <w:r w:rsidRPr="001C19FA">
        <w:rPr>
          <w:rFonts w:cs="Arial"/>
          <w:sz w:val="20"/>
          <w:szCs w:val="20"/>
        </w:rPr>
        <w:t>Sollte der geplante Weg kurvenreich sein, so muss für diese Bereiche eine eigene Lichtplanung durchgeführt werden</w:t>
      </w:r>
      <w:r w:rsidR="00185161" w:rsidRPr="00185161">
        <w:rPr>
          <w:rFonts w:cs="Arial"/>
          <w:sz w:val="20"/>
          <w:szCs w:val="20"/>
        </w:rPr>
        <w:t>, um die Norm zu erfüllen</w:t>
      </w:r>
      <w:r w:rsidRPr="001C19FA">
        <w:rPr>
          <w:rFonts w:cs="Arial"/>
          <w:sz w:val="20"/>
          <w:szCs w:val="20"/>
        </w:rPr>
        <w:t>.</w:t>
      </w:r>
      <w:r w:rsidR="00475124">
        <w:rPr>
          <w:rFonts w:cs="Arial"/>
          <w:sz w:val="20"/>
          <w:szCs w:val="20"/>
        </w:rPr>
        <w:t xml:space="preserve"> Die Lichtplanung ist vor der Ausschreibung auszuführen, damit </w:t>
      </w:r>
      <w:r w:rsidR="00B25C26">
        <w:rPr>
          <w:rFonts w:cs="Arial"/>
          <w:sz w:val="20"/>
          <w:szCs w:val="20"/>
        </w:rPr>
        <w:t>die Leistungsbeschreibung durch die Lichtplanung angepasst werden kann.</w:t>
      </w:r>
    </w:p>
    <w:p w14:paraId="398B761D" w14:textId="607E281C" w:rsidR="00475124" w:rsidRPr="001C19FA" w:rsidRDefault="00B25C26" w:rsidP="006B36A5">
      <w:pPr>
        <w:autoSpaceDE w:val="0"/>
        <w:autoSpaceDN w:val="0"/>
        <w:adjustRightInd w:val="0"/>
        <w:spacing w:after="0" w:line="240" w:lineRule="auto"/>
        <w:jc w:val="both"/>
        <w:rPr>
          <w:rFonts w:cs="Arial"/>
          <w:sz w:val="20"/>
          <w:szCs w:val="20"/>
        </w:rPr>
      </w:pPr>
      <w:r>
        <w:rPr>
          <w:rFonts w:cs="Arial"/>
          <w:sz w:val="20"/>
          <w:szCs w:val="20"/>
        </w:rPr>
        <w:t>Für die Angebotsanfrage einer Lichtplanung muss die Länge des Weges bekannt sein und der</w:t>
      </w:r>
      <w:r w:rsidR="00475124" w:rsidRPr="000E570B">
        <w:rPr>
          <w:rFonts w:cs="Arial"/>
          <w:sz w:val="20"/>
          <w:szCs w:val="20"/>
        </w:rPr>
        <w:t xml:space="preserve"> </w:t>
      </w:r>
      <w:r w:rsidR="00475124">
        <w:rPr>
          <w:rFonts w:cs="Arial"/>
          <w:sz w:val="20"/>
          <w:szCs w:val="20"/>
        </w:rPr>
        <w:t>Verlauf des Weges</w:t>
      </w:r>
      <w:r>
        <w:rPr>
          <w:rFonts w:cs="Arial"/>
          <w:sz w:val="20"/>
          <w:szCs w:val="20"/>
        </w:rPr>
        <w:t>. Mit dem Verlauf des Weges ist z.B. gemeint, ob dieser an einer Straße, einem Wohngebiet, einer Schienenstrecke o.ä. entlang läuft.</w:t>
      </w:r>
    </w:p>
    <w:p w14:paraId="5B5609D4" w14:textId="77777777" w:rsidR="00AF579A" w:rsidRPr="001C19FA" w:rsidRDefault="00AF579A" w:rsidP="006B36A5">
      <w:pPr>
        <w:autoSpaceDE w:val="0"/>
        <w:autoSpaceDN w:val="0"/>
        <w:adjustRightInd w:val="0"/>
        <w:spacing w:after="0" w:line="240" w:lineRule="auto"/>
        <w:jc w:val="both"/>
        <w:rPr>
          <w:rFonts w:cs="Arial"/>
          <w:b/>
          <w:color w:val="000000"/>
        </w:rPr>
      </w:pPr>
    </w:p>
    <w:p w14:paraId="0EC3E62E" w14:textId="3AF8806E" w:rsidR="007066ED" w:rsidRPr="001C19FA" w:rsidRDefault="007066ED" w:rsidP="006B36A5">
      <w:pPr>
        <w:autoSpaceDE w:val="0"/>
        <w:autoSpaceDN w:val="0"/>
        <w:adjustRightInd w:val="0"/>
        <w:spacing w:after="0" w:line="240" w:lineRule="auto"/>
        <w:jc w:val="both"/>
        <w:rPr>
          <w:rFonts w:cs="Arial"/>
          <w:color w:val="000000"/>
          <w:sz w:val="24"/>
          <w:szCs w:val="24"/>
          <w:u w:val="single"/>
        </w:rPr>
      </w:pPr>
      <w:r w:rsidRPr="001C19FA">
        <w:rPr>
          <w:rFonts w:cs="Arial"/>
          <w:color w:val="000000"/>
          <w:sz w:val="24"/>
          <w:szCs w:val="24"/>
          <w:u w:val="single"/>
        </w:rPr>
        <w:t xml:space="preserve">Förderfähige </w:t>
      </w:r>
      <w:r w:rsidR="00185161" w:rsidRPr="00185161">
        <w:rPr>
          <w:rFonts w:cs="Arial"/>
          <w:color w:val="000000"/>
          <w:sz w:val="24"/>
          <w:szCs w:val="24"/>
          <w:u w:val="single"/>
        </w:rPr>
        <w:t>Kosten / Kostenschätzung</w:t>
      </w:r>
    </w:p>
    <w:p w14:paraId="0C62363A" w14:textId="77777777" w:rsidR="007066ED" w:rsidRPr="001C19FA" w:rsidRDefault="007066ED" w:rsidP="006B36A5">
      <w:pPr>
        <w:autoSpaceDE w:val="0"/>
        <w:autoSpaceDN w:val="0"/>
        <w:adjustRightInd w:val="0"/>
        <w:spacing w:after="0" w:line="240" w:lineRule="auto"/>
        <w:jc w:val="both"/>
        <w:rPr>
          <w:rFonts w:cs="Arial"/>
          <w:b/>
          <w:color w:val="000000"/>
        </w:rPr>
      </w:pPr>
    </w:p>
    <w:p w14:paraId="17F9BE2C" w14:textId="4BA0B23E" w:rsidR="000E570B" w:rsidRDefault="000E570B" w:rsidP="006B36A5">
      <w:pPr>
        <w:autoSpaceDE w:val="0"/>
        <w:autoSpaceDN w:val="0"/>
        <w:adjustRightInd w:val="0"/>
        <w:spacing w:after="0" w:line="240" w:lineRule="auto"/>
        <w:jc w:val="both"/>
        <w:rPr>
          <w:rFonts w:cs="Arial"/>
          <w:sz w:val="20"/>
          <w:szCs w:val="20"/>
        </w:rPr>
      </w:pPr>
      <w:r w:rsidRPr="000E570B">
        <w:rPr>
          <w:rFonts w:cs="Arial"/>
          <w:sz w:val="20"/>
          <w:szCs w:val="20"/>
        </w:rPr>
        <w:t xml:space="preserve">Der Markt für LED-Solarleuchten ist sehr dynamisch. Als Anhaltswert kann eine Bandbreite von </w:t>
      </w:r>
      <w:r w:rsidR="00475124">
        <w:rPr>
          <w:rFonts w:cs="Arial"/>
          <w:sz w:val="20"/>
          <w:szCs w:val="20"/>
        </w:rPr>
        <w:t>2500</w:t>
      </w:r>
      <w:r w:rsidRPr="000E570B">
        <w:rPr>
          <w:rFonts w:cs="Arial"/>
          <w:sz w:val="20"/>
          <w:szCs w:val="20"/>
        </w:rPr>
        <w:t xml:space="preserve"> bis </w:t>
      </w:r>
      <w:r w:rsidR="00475124">
        <w:rPr>
          <w:rFonts w:cs="Arial"/>
          <w:sz w:val="20"/>
          <w:szCs w:val="20"/>
        </w:rPr>
        <w:t>4500</w:t>
      </w:r>
      <w:r w:rsidRPr="000E570B">
        <w:rPr>
          <w:rFonts w:cs="Arial"/>
          <w:sz w:val="20"/>
          <w:szCs w:val="20"/>
        </w:rPr>
        <w:t xml:space="preserve"> Euro pro Leuchte und </w:t>
      </w:r>
      <w:r w:rsidR="00475124">
        <w:rPr>
          <w:rFonts w:cs="Arial"/>
          <w:sz w:val="20"/>
          <w:szCs w:val="20"/>
        </w:rPr>
        <w:t>500</w:t>
      </w:r>
      <w:r w:rsidRPr="000E570B">
        <w:rPr>
          <w:rFonts w:cs="Arial"/>
          <w:sz w:val="20"/>
          <w:szCs w:val="20"/>
        </w:rPr>
        <w:t xml:space="preserve"> bis </w:t>
      </w:r>
      <w:r w:rsidR="00475124">
        <w:rPr>
          <w:rFonts w:cs="Arial"/>
          <w:sz w:val="20"/>
          <w:szCs w:val="20"/>
        </w:rPr>
        <w:t>1500</w:t>
      </w:r>
      <w:r w:rsidR="00475124" w:rsidRPr="00475124">
        <w:rPr>
          <w:rFonts w:cs="Arial"/>
          <w:sz w:val="20"/>
          <w:szCs w:val="20"/>
        </w:rPr>
        <w:t xml:space="preserve"> </w:t>
      </w:r>
      <w:r w:rsidR="00475124" w:rsidRPr="000E570B">
        <w:rPr>
          <w:rFonts w:cs="Arial"/>
          <w:sz w:val="20"/>
          <w:szCs w:val="20"/>
        </w:rPr>
        <w:t>Euro</w:t>
      </w:r>
      <w:r w:rsidRPr="000E570B">
        <w:rPr>
          <w:rFonts w:cs="Arial"/>
          <w:sz w:val="20"/>
          <w:szCs w:val="20"/>
        </w:rPr>
        <w:t xml:space="preserve"> für das Fundament angesetzt werden </w:t>
      </w:r>
      <w:r w:rsidR="00475124">
        <w:rPr>
          <w:rFonts w:cs="Arial"/>
          <w:sz w:val="20"/>
          <w:szCs w:val="20"/>
        </w:rPr>
        <w:t>(</w:t>
      </w:r>
      <w:r w:rsidRPr="000E570B">
        <w:rPr>
          <w:rFonts w:cs="Arial"/>
          <w:sz w:val="20"/>
          <w:szCs w:val="20"/>
        </w:rPr>
        <w:t>Stand: Januar 2021</w:t>
      </w:r>
      <w:r w:rsidR="00475124">
        <w:rPr>
          <w:rFonts w:cs="Arial"/>
          <w:sz w:val="20"/>
          <w:szCs w:val="20"/>
        </w:rPr>
        <w:t>)</w:t>
      </w:r>
      <w:r w:rsidR="001456F9">
        <w:rPr>
          <w:rFonts w:cs="Arial"/>
          <w:sz w:val="20"/>
          <w:szCs w:val="20"/>
        </w:rPr>
        <w:t>. Diese Werte dienen der Orientierung. Sie stellen keine Obergrenzen der Förderung dar.</w:t>
      </w:r>
    </w:p>
    <w:p w14:paraId="48EBDC02" w14:textId="77777777" w:rsidR="000E570B" w:rsidRDefault="000E570B" w:rsidP="006B36A5">
      <w:pPr>
        <w:autoSpaceDE w:val="0"/>
        <w:autoSpaceDN w:val="0"/>
        <w:adjustRightInd w:val="0"/>
        <w:spacing w:after="0" w:line="240" w:lineRule="auto"/>
        <w:jc w:val="both"/>
        <w:rPr>
          <w:rFonts w:cs="Arial"/>
          <w:sz w:val="20"/>
          <w:szCs w:val="20"/>
        </w:rPr>
      </w:pPr>
    </w:p>
    <w:p w14:paraId="2EC6F56F" w14:textId="1680E379" w:rsidR="007066ED" w:rsidRPr="001C19FA" w:rsidRDefault="007066ED" w:rsidP="006B36A5">
      <w:pPr>
        <w:autoSpaceDE w:val="0"/>
        <w:autoSpaceDN w:val="0"/>
        <w:adjustRightInd w:val="0"/>
        <w:spacing w:after="0" w:line="240" w:lineRule="auto"/>
        <w:jc w:val="both"/>
        <w:rPr>
          <w:rFonts w:cs="Arial"/>
          <w:sz w:val="20"/>
          <w:szCs w:val="20"/>
        </w:rPr>
      </w:pPr>
      <w:r w:rsidRPr="001C19FA">
        <w:rPr>
          <w:rFonts w:cs="Arial"/>
          <w:sz w:val="20"/>
          <w:szCs w:val="20"/>
        </w:rPr>
        <w:t xml:space="preserve">Zusätzlich zu den Kosten der LED-Solarleuchte, des Fundaments, der Leuchtenmontage und der Leuchten-Programmierung sind die Fachplanungskosten zuwendungsfähig. Bei normalen Anforderungen an den </w:t>
      </w:r>
      <w:r w:rsidR="000E570B" w:rsidRPr="000E570B">
        <w:rPr>
          <w:rFonts w:cs="Arial"/>
          <w:sz w:val="20"/>
          <w:szCs w:val="20"/>
        </w:rPr>
        <w:t xml:space="preserve">Radweg (Regelfall) </w:t>
      </w:r>
      <w:r w:rsidRPr="001C19FA">
        <w:rPr>
          <w:rFonts w:cs="Arial"/>
          <w:sz w:val="20"/>
          <w:szCs w:val="20"/>
        </w:rPr>
        <w:t>können 10% der Leuchten-Kosten als Fachplanungs-Honorar angesetzt werden.</w:t>
      </w:r>
    </w:p>
    <w:p w14:paraId="2246D4DA" w14:textId="50F1E02E" w:rsidR="007066ED" w:rsidRDefault="007066ED" w:rsidP="006B36A5">
      <w:pPr>
        <w:autoSpaceDE w:val="0"/>
        <w:autoSpaceDN w:val="0"/>
        <w:adjustRightInd w:val="0"/>
        <w:spacing w:after="0" w:line="240" w:lineRule="auto"/>
        <w:jc w:val="both"/>
        <w:rPr>
          <w:rFonts w:cs="Arial"/>
          <w:b/>
          <w:color w:val="000000"/>
        </w:rPr>
      </w:pPr>
    </w:p>
    <w:p w14:paraId="6A321E2C" w14:textId="77777777" w:rsidR="00475124" w:rsidRPr="001C19FA" w:rsidRDefault="00475124" w:rsidP="006B36A5">
      <w:pPr>
        <w:autoSpaceDE w:val="0"/>
        <w:autoSpaceDN w:val="0"/>
        <w:adjustRightInd w:val="0"/>
        <w:spacing w:after="0" w:line="240" w:lineRule="auto"/>
        <w:jc w:val="both"/>
        <w:rPr>
          <w:rFonts w:cs="Arial"/>
          <w:b/>
          <w:color w:val="000000"/>
        </w:rPr>
      </w:pPr>
    </w:p>
    <w:p w14:paraId="1AB863FD" w14:textId="6C5C58C9" w:rsidR="00366A63" w:rsidRDefault="000E570B" w:rsidP="006B36A5">
      <w:pPr>
        <w:autoSpaceDE w:val="0"/>
        <w:autoSpaceDN w:val="0"/>
        <w:adjustRightInd w:val="0"/>
        <w:spacing w:after="0" w:line="240" w:lineRule="auto"/>
        <w:jc w:val="both"/>
        <w:rPr>
          <w:rFonts w:cs="Arial"/>
          <w:color w:val="000000"/>
          <w:sz w:val="24"/>
          <w:szCs w:val="24"/>
          <w:u w:val="single"/>
        </w:rPr>
      </w:pPr>
      <w:r w:rsidRPr="000E570B">
        <w:rPr>
          <w:rFonts w:cs="Arial"/>
          <w:color w:val="000000"/>
          <w:sz w:val="24"/>
          <w:szCs w:val="24"/>
          <w:u w:val="single"/>
        </w:rPr>
        <w:t>Beiträge zur Leistungsbeschreibung von LED-Solarleuchten</w:t>
      </w:r>
    </w:p>
    <w:p w14:paraId="2DC70265" w14:textId="77777777" w:rsidR="000E570B" w:rsidRPr="00F67D26" w:rsidRDefault="000E570B" w:rsidP="006B36A5">
      <w:pPr>
        <w:autoSpaceDE w:val="0"/>
        <w:autoSpaceDN w:val="0"/>
        <w:adjustRightInd w:val="0"/>
        <w:spacing w:after="0" w:line="240" w:lineRule="auto"/>
        <w:jc w:val="both"/>
        <w:rPr>
          <w:rFonts w:cs="Arial"/>
          <w:color w:val="000000"/>
          <w:sz w:val="18"/>
          <w:szCs w:val="18"/>
        </w:rPr>
      </w:pPr>
    </w:p>
    <w:p w14:paraId="2EE0ACE4" w14:textId="77777777" w:rsidR="00790D2E" w:rsidRPr="00F67D26" w:rsidRDefault="00790D2E" w:rsidP="006B36A5">
      <w:pPr>
        <w:autoSpaceDE w:val="0"/>
        <w:autoSpaceDN w:val="0"/>
        <w:adjustRightInd w:val="0"/>
        <w:spacing w:after="0" w:line="240" w:lineRule="auto"/>
        <w:jc w:val="both"/>
        <w:rPr>
          <w:rFonts w:cs="Arial"/>
          <w:color w:val="000000"/>
          <w:sz w:val="18"/>
          <w:szCs w:val="18"/>
        </w:rPr>
      </w:pPr>
    </w:p>
    <w:p w14:paraId="7C556158" w14:textId="05E5BA66" w:rsidR="005A27A2" w:rsidRPr="009E284D" w:rsidRDefault="00EC4BEE" w:rsidP="006B36A5">
      <w:pPr>
        <w:autoSpaceDE w:val="0"/>
        <w:autoSpaceDN w:val="0"/>
        <w:adjustRightInd w:val="0"/>
        <w:spacing w:after="0" w:line="240" w:lineRule="auto"/>
        <w:jc w:val="both"/>
        <w:rPr>
          <w:rFonts w:cs="Arial"/>
          <w:i/>
          <w:color w:val="000000"/>
          <w:sz w:val="20"/>
          <w:szCs w:val="20"/>
          <w:u w:val="single"/>
        </w:rPr>
      </w:pPr>
      <w:r w:rsidRPr="009E284D">
        <w:rPr>
          <w:rFonts w:cs="Arial"/>
          <w:i/>
          <w:color w:val="000000"/>
          <w:sz w:val="20"/>
          <w:szCs w:val="20"/>
          <w:u w:val="single"/>
        </w:rPr>
        <w:t xml:space="preserve">1. </w:t>
      </w:r>
      <w:r w:rsidR="000E570B" w:rsidRPr="009E284D">
        <w:rPr>
          <w:rFonts w:cs="Arial"/>
          <w:i/>
          <w:color w:val="000000"/>
          <w:sz w:val="20"/>
          <w:szCs w:val="20"/>
          <w:u w:val="single"/>
        </w:rPr>
        <w:t>Projektbeschreibung und generelle Anforderungen</w:t>
      </w:r>
    </w:p>
    <w:p w14:paraId="728467D9" w14:textId="77777777" w:rsidR="00EC4BEE" w:rsidRPr="009E284D" w:rsidRDefault="00EC4BEE" w:rsidP="006B36A5">
      <w:pPr>
        <w:autoSpaceDE w:val="0"/>
        <w:autoSpaceDN w:val="0"/>
        <w:adjustRightInd w:val="0"/>
        <w:spacing w:after="0" w:line="240" w:lineRule="auto"/>
        <w:jc w:val="both"/>
        <w:rPr>
          <w:rFonts w:cs="Arial"/>
          <w:color w:val="000000"/>
          <w:sz w:val="20"/>
          <w:szCs w:val="20"/>
        </w:rPr>
      </w:pPr>
    </w:p>
    <w:p w14:paraId="2191638F" w14:textId="038BB3AB" w:rsidR="000E570B" w:rsidRPr="009E284D" w:rsidRDefault="000E570B"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 xml:space="preserve">Das Projekt dient zur Beleuchtung des Rad- und Fußweges von ### nach ### in ###Gemeindename###. Die Strecke ist Teil des Schulweges zur ### Schule in ###Gemeindename### </w:t>
      </w:r>
      <w:r w:rsidR="00475124" w:rsidRPr="009E284D">
        <w:rPr>
          <w:rFonts w:cs="Arial"/>
          <w:color w:val="000000"/>
          <w:sz w:val="20"/>
          <w:szCs w:val="20"/>
        </w:rPr>
        <w:t>u</w:t>
      </w:r>
      <w:r w:rsidRPr="009E284D">
        <w:rPr>
          <w:rFonts w:cs="Arial"/>
          <w:color w:val="000000"/>
          <w:sz w:val="20"/>
          <w:szCs w:val="20"/>
        </w:rPr>
        <w:t xml:space="preserve">nd ist </w:t>
      </w:r>
      <w:r w:rsidR="00475124" w:rsidRPr="009E284D">
        <w:rPr>
          <w:rFonts w:cs="Arial"/>
          <w:color w:val="000000"/>
          <w:sz w:val="20"/>
          <w:szCs w:val="20"/>
        </w:rPr>
        <w:t xml:space="preserve">###xx </w:t>
      </w:r>
      <w:r w:rsidRPr="009E284D">
        <w:rPr>
          <w:rFonts w:cs="Arial"/>
          <w:color w:val="000000"/>
          <w:sz w:val="20"/>
          <w:szCs w:val="20"/>
        </w:rPr>
        <w:t>km</w:t>
      </w:r>
      <w:r w:rsidR="00475124" w:rsidRPr="009E284D">
        <w:rPr>
          <w:rFonts w:cs="Arial"/>
          <w:color w:val="000000"/>
          <w:sz w:val="20"/>
          <w:szCs w:val="20"/>
        </w:rPr>
        <w:t>###</w:t>
      </w:r>
      <w:r w:rsidRPr="009E284D">
        <w:rPr>
          <w:rFonts w:cs="Arial"/>
          <w:color w:val="000000"/>
          <w:sz w:val="20"/>
          <w:szCs w:val="20"/>
        </w:rPr>
        <w:t xml:space="preserve"> lang und </w:t>
      </w:r>
      <w:r w:rsidR="00475124" w:rsidRPr="009E284D">
        <w:rPr>
          <w:rFonts w:cs="Arial"/>
          <w:color w:val="000000"/>
          <w:sz w:val="20"/>
          <w:szCs w:val="20"/>
        </w:rPr>
        <w:t>###</w:t>
      </w:r>
      <w:r w:rsidRPr="009E284D">
        <w:rPr>
          <w:rFonts w:cs="Arial"/>
          <w:color w:val="000000"/>
          <w:sz w:val="20"/>
          <w:szCs w:val="20"/>
        </w:rPr>
        <w:t>y</w:t>
      </w:r>
      <w:r w:rsidR="00475124" w:rsidRPr="009E284D">
        <w:rPr>
          <w:rFonts w:cs="Arial"/>
          <w:color w:val="000000"/>
          <w:sz w:val="20"/>
          <w:szCs w:val="20"/>
        </w:rPr>
        <w:t>y</w:t>
      </w:r>
      <w:r w:rsidRPr="009E284D">
        <w:rPr>
          <w:rFonts w:cs="Arial"/>
          <w:color w:val="000000"/>
          <w:sz w:val="20"/>
          <w:szCs w:val="20"/>
        </w:rPr>
        <w:t xml:space="preserve"> m</w:t>
      </w:r>
      <w:r w:rsidR="00475124" w:rsidRPr="009E284D">
        <w:rPr>
          <w:rFonts w:cs="Arial"/>
          <w:color w:val="000000"/>
          <w:sz w:val="20"/>
          <w:szCs w:val="20"/>
        </w:rPr>
        <w:t>###</w:t>
      </w:r>
      <w:r w:rsidRPr="009E284D">
        <w:rPr>
          <w:rFonts w:cs="Arial"/>
          <w:color w:val="000000"/>
          <w:sz w:val="20"/>
          <w:szCs w:val="20"/>
        </w:rPr>
        <w:t xml:space="preserve"> breit.</w:t>
      </w:r>
    </w:p>
    <w:p w14:paraId="61A51859" w14:textId="77777777" w:rsidR="000E570B" w:rsidRPr="009E284D" w:rsidRDefault="000E570B" w:rsidP="006B36A5">
      <w:pPr>
        <w:autoSpaceDE w:val="0"/>
        <w:autoSpaceDN w:val="0"/>
        <w:adjustRightInd w:val="0"/>
        <w:spacing w:after="0" w:line="240" w:lineRule="auto"/>
        <w:jc w:val="both"/>
        <w:rPr>
          <w:rFonts w:cs="Arial"/>
          <w:color w:val="000000"/>
          <w:sz w:val="20"/>
          <w:szCs w:val="20"/>
        </w:rPr>
      </w:pPr>
    </w:p>
    <w:p w14:paraId="15A3FF67" w14:textId="77777777" w:rsidR="000E570B" w:rsidRPr="009E284D" w:rsidRDefault="000E570B"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Der Schulweg ist der häufigste Anlass, warum Kinder und Jugendliche im Alltag mobil sind. Ihn eigenständig zu Fuß und auf dem Rad zurückzulegen, fördert nicht nur motorische, kognitive und soziale Fähigkeiten, sondern legt auch schon früh den Grundstein für ein vernünftiges und umweltbewusstes Mobilitätsverhalten im Erwachsenenalter. Damit es auch in den dunkleren Jahreszeiten attraktiv ist, den Weg zur Schule zu Fuß oder mit dem Rad zurückzulegen, soll die Verbindung eine Beleuchtung erhalten. Durch das Vorhaben soll die Verkehrssicherheit und das Sicherheitsempfinden verbessert werden.</w:t>
      </w:r>
    </w:p>
    <w:p w14:paraId="4F89C991" w14:textId="77777777" w:rsidR="000E570B" w:rsidRPr="009E284D" w:rsidRDefault="000E570B" w:rsidP="006B36A5">
      <w:pPr>
        <w:autoSpaceDE w:val="0"/>
        <w:autoSpaceDN w:val="0"/>
        <w:adjustRightInd w:val="0"/>
        <w:spacing w:after="0" w:line="240" w:lineRule="auto"/>
        <w:jc w:val="both"/>
        <w:rPr>
          <w:rFonts w:cs="Arial"/>
          <w:color w:val="000000"/>
          <w:sz w:val="20"/>
          <w:szCs w:val="20"/>
        </w:rPr>
      </w:pPr>
    </w:p>
    <w:p w14:paraId="699A881E" w14:textId="74068D86" w:rsidR="000E570B" w:rsidRPr="009E284D" w:rsidRDefault="000E570B"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Insbesondere durch eine bedarfsgerechte Steuerung, die Vorgaben zur Lichttemperatur und die Energieversorgung durch integrierte Photovoltaikmodule werden Auswirkungen auf Natur und Umwelt minimiert.</w:t>
      </w:r>
    </w:p>
    <w:p w14:paraId="0030F712" w14:textId="77777777" w:rsidR="000E570B" w:rsidRPr="009E284D" w:rsidRDefault="000E570B" w:rsidP="006B36A5">
      <w:pPr>
        <w:autoSpaceDE w:val="0"/>
        <w:autoSpaceDN w:val="0"/>
        <w:adjustRightInd w:val="0"/>
        <w:spacing w:after="0" w:line="240" w:lineRule="auto"/>
        <w:jc w:val="both"/>
        <w:rPr>
          <w:rFonts w:cs="Arial"/>
          <w:color w:val="000000"/>
          <w:sz w:val="20"/>
          <w:szCs w:val="20"/>
        </w:rPr>
      </w:pPr>
    </w:p>
    <w:p w14:paraId="5C90EBD6" w14:textId="1D960F98" w:rsidR="00521872" w:rsidRPr="009E284D" w:rsidRDefault="00EC4BE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 xml:space="preserve">Die Solarleuchte ist ein durchgängiger </w:t>
      </w:r>
      <w:r w:rsidR="001456F9">
        <w:rPr>
          <w:rFonts w:cs="Arial"/>
          <w:color w:val="000000"/>
          <w:sz w:val="20"/>
          <w:szCs w:val="20"/>
        </w:rPr>
        <w:t>Mast</w:t>
      </w:r>
      <w:r w:rsidRPr="009E284D">
        <w:rPr>
          <w:rFonts w:cs="Arial"/>
          <w:color w:val="000000"/>
          <w:sz w:val="20"/>
          <w:szCs w:val="20"/>
        </w:rPr>
        <w:t xml:space="preserve">, bei dem die Solarmodule vertikal integriert sind, um sie vor Schmutz, Laub und Schnee zu schützen. </w:t>
      </w:r>
      <w:r w:rsidR="001456F9">
        <w:rPr>
          <w:rFonts w:cs="Arial"/>
          <w:color w:val="000000"/>
          <w:sz w:val="20"/>
          <w:szCs w:val="20"/>
        </w:rPr>
        <w:t xml:space="preserve">Die Solarmodule decken mindestens die Himmelsrichtungen West, Süd und Ost ab. </w:t>
      </w:r>
      <w:r w:rsidRPr="009E284D">
        <w:rPr>
          <w:rFonts w:cs="Arial"/>
          <w:color w:val="000000"/>
          <w:sz w:val="20"/>
          <w:szCs w:val="20"/>
        </w:rPr>
        <w:t xml:space="preserve">Auf dem Lichtgehäuse </w:t>
      </w:r>
      <w:r w:rsidR="00F96449" w:rsidRPr="009E284D">
        <w:rPr>
          <w:rFonts w:cs="Arial"/>
          <w:color w:val="000000"/>
          <w:sz w:val="20"/>
          <w:szCs w:val="20"/>
        </w:rPr>
        <w:t>k</w:t>
      </w:r>
      <w:r w:rsidR="001456F9">
        <w:rPr>
          <w:rFonts w:cs="Arial"/>
          <w:color w:val="000000"/>
          <w:sz w:val="20"/>
          <w:szCs w:val="20"/>
        </w:rPr>
        <w:t xml:space="preserve">önnen weitere </w:t>
      </w:r>
      <w:r w:rsidRPr="009E284D">
        <w:rPr>
          <w:rFonts w:cs="Arial"/>
          <w:color w:val="000000"/>
          <w:sz w:val="20"/>
          <w:szCs w:val="20"/>
        </w:rPr>
        <w:t>horizontal angeordnete Solarmodul</w:t>
      </w:r>
      <w:r w:rsidR="001456F9">
        <w:rPr>
          <w:rFonts w:cs="Arial"/>
          <w:color w:val="000000"/>
          <w:sz w:val="20"/>
          <w:szCs w:val="20"/>
        </w:rPr>
        <w:t>e</w:t>
      </w:r>
      <w:r w:rsidRPr="009E284D">
        <w:rPr>
          <w:rFonts w:cs="Arial"/>
          <w:color w:val="000000"/>
          <w:sz w:val="20"/>
          <w:szCs w:val="20"/>
        </w:rPr>
        <w:t xml:space="preserve"> integriert</w:t>
      </w:r>
      <w:r w:rsidR="00F96449" w:rsidRPr="009E284D">
        <w:rPr>
          <w:rFonts w:cs="Arial"/>
          <w:color w:val="000000"/>
          <w:sz w:val="20"/>
          <w:szCs w:val="20"/>
        </w:rPr>
        <w:t xml:space="preserve"> werden</w:t>
      </w:r>
      <w:r w:rsidR="004A5E1F">
        <w:rPr>
          <w:rFonts w:cs="Arial"/>
          <w:color w:val="000000"/>
          <w:sz w:val="20"/>
          <w:szCs w:val="20"/>
        </w:rPr>
        <w:t>. Da bei horizontal angeordneten Solarmodule durch Verschmutzung oder Schnee die Leistungsfähigkeit eingeschränkt sein kann</w:t>
      </w:r>
      <w:r w:rsidR="001456F9">
        <w:rPr>
          <w:rFonts w:cs="Arial"/>
          <w:color w:val="000000"/>
          <w:sz w:val="20"/>
          <w:szCs w:val="20"/>
        </w:rPr>
        <w:t>, dürfen</w:t>
      </w:r>
      <w:r w:rsidR="004A5E1F">
        <w:rPr>
          <w:rFonts w:cs="Arial"/>
          <w:color w:val="000000"/>
          <w:sz w:val="20"/>
          <w:szCs w:val="20"/>
        </w:rPr>
        <w:t xml:space="preserve"> diese</w:t>
      </w:r>
      <w:r w:rsidR="001456F9">
        <w:rPr>
          <w:rFonts w:cs="Arial"/>
          <w:color w:val="000000"/>
          <w:sz w:val="20"/>
          <w:szCs w:val="20"/>
        </w:rPr>
        <w:t xml:space="preserve"> maximal 20% </w:t>
      </w:r>
      <w:r w:rsidR="004A5E1F">
        <w:rPr>
          <w:rFonts w:cs="Arial"/>
          <w:color w:val="000000"/>
          <w:sz w:val="20"/>
          <w:szCs w:val="20"/>
        </w:rPr>
        <w:t>der wirksamen Modulfläche umfassen</w:t>
      </w:r>
      <w:r w:rsidRPr="009E284D">
        <w:rPr>
          <w:rFonts w:cs="Arial"/>
          <w:color w:val="000000"/>
          <w:sz w:val="20"/>
          <w:szCs w:val="20"/>
        </w:rPr>
        <w:t xml:space="preserve">. </w:t>
      </w:r>
      <w:r w:rsidR="004A5E1F">
        <w:rPr>
          <w:rFonts w:cs="Arial"/>
          <w:color w:val="000000"/>
          <w:sz w:val="20"/>
          <w:szCs w:val="20"/>
        </w:rPr>
        <w:t xml:space="preserve">Die </w:t>
      </w:r>
      <w:r w:rsidRPr="009E284D">
        <w:rPr>
          <w:rFonts w:cs="Arial"/>
          <w:color w:val="000000"/>
          <w:sz w:val="20"/>
          <w:szCs w:val="20"/>
        </w:rPr>
        <w:t xml:space="preserve">Breite des </w:t>
      </w:r>
      <w:r w:rsidR="001456F9">
        <w:rPr>
          <w:rFonts w:cs="Arial"/>
          <w:color w:val="000000"/>
          <w:sz w:val="20"/>
          <w:szCs w:val="20"/>
        </w:rPr>
        <w:t>Mastes</w:t>
      </w:r>
      <w:r w:rsidR="004A5E1F">
        <w:rPr>
          <w:rFonts w:cs="Arial"/>
          <w:color w:val="000000"/>
          <w:sz w:val="20"/>
          <w:szCs w:val="20"/>
        </w:rPr>
        <w:t xml:space="preserve"> darf</w:t>
      </w:r>
      <w:r w:rsidRPr="009E284D">
        <w:rPr>
          <w:rFonts w:cs="Arial"/>
          <w:color w:val="000000"/>
          <w:sz w:val="20"/>
          <w:szCs w:val="20"/>
        </w:rPr>
        <w:t xml:space="preserve"> max. 200mm</w:t>
      </w:r>
      <w:r w:rsidR="004A5E1F">
        <w:rPr>
          <w:rFonts w:cs="Arial"/>
          <w:color w:val="000000"/>
          <w:sz w:val="20"/>
          <w:szCs w:val="20"/>
        </w:rPr>
        <w:t xml:space="preserve"> betragen</w:t>
      </w:r>
      <w:r w:rsidRPr="009E284D">
        <w:rPr>
          <w:rFonts w:cs="Arial"/>
          <w:color w:val="000000"/>
          <w:sz w:val="20"/>
          <w:szCs w:val="20"/>
        </w:rPr>
        <w:t xml:space="preserve">. </w:t>
      </w:r>
    </w:p>
    <w:p w14:paraId="3EB46242" w14:textId="77777777" w:rsidR="00521872" w:rsidRPr="009E284D" w:rsidRDefault="00521872" w:rsidP="006B36A5">
      <w:pPr>
        <w:autoSpaceDE w:val="0"/>
        <w:autoSpaceDN w:val="0"/>
        <w:adjustRightInd w:val="0"/>
        <w:spacing w:after="0" w:line="240" w:lineRule="auto"/>
        <w:jc w:val="both"/>
        <w:rPr>
          <w:rFonts w:cs="Arial"/>
          <w:color w:val="000000"/>
          <w:sz w:val="20"/>
          <w:szCs w:val="20"/>
        </w:rPr>
      </w:pPr>
    </w:p>
    <w:p w14:paraId="292A5EEF" w14:textId="77777777" w:rsidR="00EC4BEE" w:rsidRPr="009E284D" w:rsidRDefault="00EC4BEE" w:rsidP="006B36A5">
      <w:pPr>
        <w:autoSpaceDE w:val="0"/>
        <w:autoSpaceDN w:val="0"/>
        <w:adjustRightInd w:val="0"/>
        <w:spacing w:after="0" w:line="240" w:lineRule="auto"/>
        <w:ind w:right="-233"/>
        <w:jc w:val="both"/>
        <w:rPr>
          <w:rFonts w:cs="Arial"/>
          <w:color w:val="000000"/>
          <w:sz w:val="20"/>
          <w:szCs w:val="20"/>
        </w:rPr>
      </w:pPr>
      <w:r w:rsidRPr="009E284D">
        <w:rPr>
          <w:rFonts w:cs="Arial"/>
          <w:color w:val="000000"/>
          <w:sz w:val="20"/>
          <w:szCs w:val="20"/>
        </w:rPr>
        <w:t>Temperaturbereich aller Komponenten</w:t>
      </w:r>
      <w:r w:rsidR="00EA539D" w:rsidRPr="009E284D">
        <w:rPr>
          <w:rFonts w:cs="Arial"/>
          <w:color w:val="000000"/>
          <w:sz w:val="20"/>
          <w:szCs w:val="20"/>
        </w:rPr>
        <w:t xml:space="preserve">: </w:t>
      </w:r>
      <w:r w:rsidRPr="009E284D">
        <w:rPr>
          <w:rFonts w:cs="Arial"/>
          <w:color w:val="000000"/>
          <w:sz w:val="20"/>
          <w:szCs w:val="20"/>
        </w:rPr>
        <w:t xml:space="preserve">zwischen -20°C </w:t>
      </w:r>
      <w:r w:rsidR="00EA539D" w:rsidRPr="009E284D">
        <w:rPr>
          <w:rFonts w:cs="Arial"/>
          <w:color w:val="000000"/>
          <w:sz w:val="20"/>
          <w:szCs w:val="20"/>
        </w:rPr>
        <w:t xml:space="preserve">und +60°C bei </w:t>
      </w:r>
      <w:r w:rsidRPr="009E284D">
        <w:rPr>
          <w:rFonts w:cs="Arial"/>
          <w:color w:val="000000"/>
          <w:sz w:val="20"/>
          <w:szCs w:val="20"/>
        </w:rPr>
        <w:t>e</w:t>
      </w:r>
      <w:r w:rsidR="00EA539D" w:rsidRPr="009E284D">
        <w:rPr>
          <w:rFonts w:cs="Arial"/>
          <w:color w:val="000000"/>
          <w:sz w:val="20"/>
          <w:szCs w:val="20"/>
        </w:rPr>
        <w:t>i</w:t>
      </w:r>
      <w:r w:rsidRPr="009E284D">
        <w:rPr>
          <w:rFonts w:cs="Arial"/>
          <w:color w:val="000000"/>
          <w:sz w:val="20"/>
          <w:szCs w:val="20"/>
        </w:rPr>
        <w:t xml:space="preserve">ner Luftfeuchtigkeit von </w:t>
      </w:r>
      <w:r w:rsidR="00EA539D" w:rsidRPr="009E284D">
        <w:rPr>
          <w:rFonts w:cs="Arial"/>
          <w:color w:val="000000"/>
          <w:sz w:val="20"/>
          <w:szCs w:val="20"/>
        </w:rPr>
        <w:t xml:space="preserve">max. </w:t>
      </w:r>
      <w:r w:rsidRPr="009E284D">
        <w:rPr>
          <w:rFonts w:cs="Arial"/>
          <w:color w:val="000000"/>
          <w:sz w:val="20"/>
          <w:szCs w:val="20"/>
        </w:rPr>
        <w:t xml:space="preserve">90%. </w:t>
      </w:r>
    </w:p>
    <w:p w14:paraId="5988D24F" w14:textId="77777777" w:rsidR="00521872" w:rsidRPr="009E284D" w:rsidRDefault="00521872" w:rsidP="006B36A5">
      <w:pPr>
        <w:autoSpaceDE w:val="0"/>
        <w:autoSpaceDN w:val="0"/>
        <w:adjustRightInd w:val="0"/>
        <w:spacing w:after="0" w:line="240" w:lineRule="auto"/>
        <w:jc w:val="both"/>
        <w:rPr>
          <w:rFonts w:cs="Arial"/>
          <w:color w:val="000000"/>
          <w:sz w:val="20"/>
          <w:szCs w:val="20"/>
        </w:rPr>
      </w:pPr>
    </w:p>
    <w:p w14:paraId="70F91895" w14:textId="77777777" w:rsidR="00EC4BEE" w:rsidRPr="009E284D" w:rsidRDefault="00EC4BE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 xml:space="preserve">Die Batterie ist im Mastabschnitt im Boden eingebaut. Voraussetzung ist ein einfacher und schneller Zusammenbau </w:t>
      </w:r>
      <w:r w:rsidRPr="009E284D">
        <w:rPr>
          <w:rFonts w:cs="Arial"/>
          <w:color w:val="1C1C1E"/>
          <w:sz w:val="20"/>
          <w:szCs w:val="20"/>
        </w:rPr>
        <w:t>der Leuchte (max. 5min</w:t>
      </w:r>
      <w:r w:rsidRPr="009E284D">
        <w:rPr>
          <w:rFonts w:cs="Arial"/>
          <w:color w:val="404041"/>
          <w:sz w:val="20"/>
          <w:szCs w:val="20"/>
        </w:rPr>
        <w:t>.</w:t>
      </w:r>
      <w:r w:rsidR="00E71C45" w:rsidRPr="009E284D">
        <w:rPr>
          <w:rFonts w:cs="Arial"/>
          <w:color w:val="1C1C1E"/>
          <w:sz w:val="20"/>
          <w:szCs w:val="20"/>
        </w:rPr>
        <w:t>), um den Wartungsaufwand zu minimieren.</w:t>
      </w:r>
    </w:p>
    <w:p w14:paraId="1F30FDF3" w14:textId="77777777" w:rsidR="00521872" w:rsidRPr="009E284D" w:rsidRDefault="00521872" w:rsidP="006B36A5">
      <w:pPr>
        <w:autoSpaceDE w:val="0"/>
        <w:autoSpaceDN w:val="0"/>
        <w:adjustRightInd w:val="0"/>
        <w:spacing w:after="0" w:line="240" w:lineRule="auto"/>
        <w:jc w:val="both"/>
        <w:rPr>
          <w:rFonts w:cs="Arial"/>
          <w:color w:val="1C1C1E"/>
          <w:sz w:val="20"/>
          <w:szCs w:val="20"/>
        </w:rPr>
      </w:pPr>
    </w:p>
    <w:p w14:paraId="358B0375" w14:textId="77777777" w:rsidR="00756AAF" w:rsidRPr="009E284D" w:rsidRDefault="00756AAF"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Jede Komponente muss einzeln, schnell und einfach von einer Person ausgetauscht werden können.</w:t>
      </w:r>
    </w:p>
    <w:p w14:paraId="3110717A" w14:textId="77777777" w:rsidR="00756AAF" w:rsidRPr="009E284D" w:rsidRDefault="00756AAF" w:rsidP="006B36A5">
      <w:pPr>
        <w:spacing w:after="0" w:line="240" w:lineRule="auto"/>
        <w:jc w:val="both"/>
        <w:rPr>
          <w:rFonts w:cs="Arial"/>
          <w:color w:val="1C1C1E"/>
          <w:sz w:val="20"/>
          <w:szCs w:val="20"/>
        </w:rPr>
      </w:pPr>
    </w:p>
    <w:p w14:paraId="5EDE2438" w14:textId="371EFC27" w:rsidR="000E4A11" w:rsidRPr="009E284D" w:rsidRDefault="000E4A11"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Die Leuchte muss so konstruiert sein, dass bei Bedarf jederzeit weitere Solarpan</w:t>
      </w:r>
      <w:r w:rsidR="004D3A76" w:rsidRPr="009E284D">
        <w:rPr>
          <w:rFonts w:cs="Arial"/>
          <w:color w:val="1C1C1E"/>
          <w:sz w:val="20"/>
          <w:szCs w:val="20"/>
        </w:rPr>
        <w:t>e</w:t>
      </w:r>
      <w:r w:rsidRPr="009E284D">
        <w:rPr>
          <w:rFonts w:cs="Arial"/>
          <w:color w:val="1C1C1E"/>
          <w:sz w:val="20"/>
          <w:szCs w:val="20"/>
        </w:rPr>
        <w:t xml:space="preserve">ele hinzugefügt werden können, ohne dass der </w:t>
      </w:r>
      <w:r w:rsidR="001456F9">
        <w:rPr>
          <w:rFonts w:cs="Arial"/>
          <w:color w:val="1C1C1E"/>
          <w:sz w:val="20"/>
          <w:szCs w:val="20"/>
        </w:rPr>
        <w:t>Mast</w:t>
      </w:r>
      <w:r w:rsidRPr="009E284D">
        <w:rPr>
          <w:rFonts w:cs="Arial"/>
          <w:color w:val="1C1C1E"/>
          <w:sz w:val="20"/>
          <w:szCs w:val="20"/>
        </w:rPr>
        <w:t xml:space="preserve"> abgebaut werden muss.</w:t>
      </w:r>
    </w:p>
    <w:p w14:paraId="0B205C74" w14:textId="77777777" w:rsidR="000E4A11" w:rsidRPr="009E284D" w:rsidRDefault="000E4A11" w:rsidP="006B36A5">
      <w:pPr>
        <w:spacing w:after="0" w:line="240" w:lineRule="auto"/>
        <w:jc w:val="both"/>
        <w:rPr>
          <w:rFonts w:cs="Arial"/>
          <w:color w:val="1C1C1E"/>
          <w:sz w:val="20"/>
          <w:szCs w:val="20"/>
        </w:rPr>
      </w:pPr>
    </w:p>
    <w:p w14:paraId="73877507" w14:textId="77777777" w:rsidR="00CC5B98" w:rsidRPr="009E284D" w:rsidRDefault="00EC4BEE" w:rsidP="006B36A5">
      <w:pPr>
        <w:spacing w:after="0" w:line="240" w:lineRule="auto"/>
        <w:jc w:val="both"/>
        <w:rPr>
          <w:rFonts w:cs="Arial"/>
          <w:color w:val="000000"/>
          <w:sz w:val="20"/>
          <w:szCs w:val="20"/>
        </w:rPr>
      </w:pPr>
      <w:r w:rsidRPr="009E284D">
        <w:rPr>
          <w:rFonts w:cs="Arial"/>
          <w:color w:val="1C1C1E"/>
          <w:sz w:val="20"/>
          <w:szCs w:val="20"/>
        </w:rPr>
        <w:t>Die Leuchten sind mit einem bedarfsorientierten, frei</w:t>
      </w:r>
      <w:r w:rsidR="00521872" w:rsidRPr="009E284D">
        <w:rPr>
          <w:rFonts w:cs="Arial"/>
          <w:color w:val="1C1C1E"/>
          <w:sz w:val="20"/>
          <w:szCs w:val="20"/>
        </w:rPr>
        <w:t xml:space="preserve"> </w:t>
      </w:r>
      <w:r w:rsidRPr="009E284D">
        <w:rPr>
          <w:rFonts w:cs="Arial"/>
          <w:color w:val="1C1C1E"/>
          <w:sz w:val="20"/>
          <w:szCs w:val="20"/>
        </w:rPr>
        <w:t xml:space="preserve">konfigurierbaren </w:t>
      </w:r>
      <w:r w:rsidR="00521872" w:rsidRPr="009E284D">
        <w:rPr>
          <w:rFonts w:cs="Arial"/>
          <w:color w:val="1C1C1E"/>
          <w:sz w:val="20"/>
          <w:szCs w:val="20"/>
        </w:rPr>
        <w:t>Infrarot</w:t>
      </w:r>
      <w:r w:rsidRPr="009E284D">
        <w:rPr>
          <w:rFonts w:cs="Arial"/>
          <w:color w:val="1C1C1E"/>
          <w:sz w:val="20"/>
          <w:szCs w:val="20"/>
        </w:rPr>
        <w:t>system aus</w:t>
      </w:r>
      <w:r w:rsidR="00521872" w:rsidRPr="009E284D">
        <w:rPr>
          <w:rFonts w:cs="Arial"/>
          <w:color w:val="1C1C1E"/>
          <w:sz w:val="20"/>
          <w:szCs w:val="20"/>
        </w:rPr>
        <w:t>gest</w:t>
      </w:r>
      <w:r w:rsidRPr="009E284D">
        <w:rPr>
          <w:rFonts w:cs="Arial"/>
          <w:color w:val="1C1C1E"/>
          <w:sz w:val="20"/>
          <w:szCs w:val="20"/>
        </w:rPr>
        <w:t>atte</w:t>
      </w:r>
      <w:r w:rsidR="00521872" w:rsidRPr="009E284D">
        <w:rPr>
          <w:rFonts w:cs="Arial"/>
          <w:color w:val="1C1C1E"/>
          <w:sz w:val="20"/>
          <w:szCs w:val="20"/>
        </w:rPr>
        <w:t>t</w:t>
      </w:r>
      <w:r w:rsidRPr="009E284D">
        <w:rPr>
          <w:rFonts w:cs="Arial"/>
          <w:color w:val="404041"/>
          <w:sz w:val="20"/>
          <w:szCs w:val="20"/>
        </w:rPr>
        <w:t xml:space="preserve">. </w:t>
      </w:r>
      <w:r w:rsidRPr="009E284D">
        <w:rPr>
          <w:rFonts w:cs="Arial"/>
          <w:color w:val="1C1C1E"/>
          <w:sz w:val="20"/>
          <w:szCs w:val="20"/>
        </w:rPr>
        <w:t>Das komplette</w:t>
      </w:r>
      <w:r w:rsidR="00521872" w:rsidRPr="009E284D">
        <w:rPr>
          <w:rFonts w:cs="Arial"/>
          <w:color w:val="1C1C1E"/>
          <w:sz w:val="20"/>
          <w:szCs w:val="20"/>
        </w:rPr>
        <w:t xml:space="preserve"> </w:t>
      </w:r>
      <w:r w:rsidRPr="009E284D">
        <w:rPr>
          <w:rFonts w:cs="Arial"/>
          <w:color w:val="1C1C1E"/>
          <w:sz w:val="20"/>
          <w:szCs w:val="20"/>
        </w:rPr>
        <w:t xml:space="preserve">System </w:t>
      </w:r>
      <w:r w:rsidR="00521872" w:rsidRPr="009E284D">
        <w:rPr>
          <w:rFonts w:cs="Arial"/>
          <w:color w:val="1C1C1E"/>
          <w:sz w:val="20"/>
          <w:szCs w:val="20"/>
        </w:rPr>
        <w:t>ist</w:t>
      </w:r>
      <w:r w:rsidRPr="009E284D">
        <w:rPr>
          <w:rFonts w:cs="Arial"/>
          <w:color w:val="1C1C1E"/>
          <w:sz w:val="20"/>
          <w:szCs w:val="20"/>
        </w:rPr>
        <w:t xml:space="preserve"> DALI-, I2C- BUS-kompatibel</w:t>
      </w:r>
      <w:r w:rsidR="00EA539D" w:rsidRPr="009E284D">
        <w:rPr>
          <w:rFonts w:cs="Arial"/>
          <w:color w:val="1C1C1E"/>
          <w:sz w:val="20"/>
          <w:szCs w:val="20"/>
        </w:rPr>
        <w:t xml:space="preserve"> und </w:t>
      </w:r>
      <w:r w:rsidR="00CC5B98" w:rsidRPr="009E284D">
        <w:rPr>
          <w:rFonts w:cs="Arial"/>
          <w:color w:val="000000"/>
          <w:sz w:val="20"/>
          <w:szCs w:val="20"/>
        </w:rPr>
        <w:t>programmierbar</w:t>
      </w:r>
      <w:r w:rsidR="004F3452" w:rsidRPr="009E284D">
        <w:rPr>
          <w:rFonts w:cs="Arial"/>
          <w:color w:val="000000"/>
          <w:sz w:val="20"/>
          <w:szCs w:val="20"/>
        </w:rPr>
        <w:t xml:space="preserve"> (in Bezug auf </w:t>
      </w:r>
      <w:r w:rsidR="00E32A4B" w:rsidRPr="009E284D">
        <w:rPr>
          <w:rFonts w:cs="Arial"/>
          <w:color w:val="000000"/>
          <w:sz w:val="20"/>
          <w:szCs w:val="20"/>
        </w:rPr>
        <w:t xml:space="preserve">Zeitsteuerung, </w:t>
      </w:r>
      <w:r w:rsidR="004F3452" w:rsidRPr="009E284D">
        <w:rPr>
          <w:rFonts w:cs="Arial"/>
          <w:color w:val="000000"/>
          <w:sz w:val="20"/>
          <w:szCs w:val="20"/>
        </w:rPr>
        <w:t>Gruppenschaltung, laufendes Licht, Dimmung, elektrische und lichttechnische Parameter)</w:t>
      </w:r>
      <w:r w:rsidR="00CC5B98" w:rsidRPr="009E284D">
        <w:rPr>
          <w:rFonts w:cs="Arial"/>
          <w:color w:val="000000"/>
          <w:sz w:val="20"/>
          <w:szCs w:val="20"/>
        </w:rPr>
        <w:t>.</w:t>
      </w:r>
    </w:p>
    <w:p w14:paraId="2EA171CC" w14:textId="77777777" w:rsidR="00EC4BEE" w:rsidRPr="009E284D" w:rsidRDefault="00EC4BEE" w:rsidP="006B36A5">
      <w:pPr>
        <w:autoSpaceDE w:val="0"/>
        <w:autoSpaceDN w:val="0"/>
        <w:adjustRightInd w:val="0"/>
        <w:spacing w:after="0" w:line="240" w:lineRule="auto"/>
        <w:jc w:val="both"/>
        <w:rPr>
          <w:rFonts w:cs="Arial"/>
          <w:color w:val="000000"/>
          <w:sz w:val="20"/>
          <w:szCs w:val="20"/>
        </w:rPr>
      </w:pPr>
    </w:p>
    <w:p w14:paraId="02977A73" w14:textId="603F18C5" w:rsidR="00EC4BEE" w:rsidRPr="009E284D" w:rsidRDefault="00521872" w:rsidP="006B36A5">
      <w:pPr>
        <w:autoSpaceDE w:val="0"/>
        <w:autoSpaceDN w:val="0"/>
        <w:adjustRightInd w:val="0"/>
        <w:spacing w:after="0" w:line="240" w:lineRule="auto"/>
        <w:jc w:val="both"/>
        <w:rPr>
          <w:rFonts w:cs="Arial"/>
          <w:color w:val="000000"/>
          <w:sz w:val="20"/>
          <w:szCs w:val="20"/>
        </w:rPr>
      </w:pPr>
      <w:r w:rsidRPr="009E284D">
        <w:rPr>
          <w:rFonts w:cs="Arial"/>
          <w:color w:val="1C1C1E"/>
          <w:sz w:val="20"/>
          <w:szCs w:val="20"/>
        </w:rPr>
        <w:t xml:space="preserve">Der Hersteller hat Projekte im Bereich der solaren Straßenbeleuchtung mit einer Laufzeit von mindestens </w:t>
      </w:r>
      <w:r w:rsidR="00286D88" w:rsidRPr="009E284D">
        <w:rPr>
          <w:rFonts w:cs="Arial"/>
          <w:color w:val="1C1C1E"/>
          <w:sz w:val="20"/>
          <w:szCs w:val="20"/>
        </w:rPr>
        <w:t>10</w:t>
      </w:r>
      <w:r w:rsidRPr="009E284D">
        <w:rPr>
          <w:rFonts w:cs="Arial"/>
          <w:color w:val="1C1C1E"/>
          <w:sz w:val="20"/>
          <w:szCs w:val="20"/>
        </w:rPr>
        <w:t xml:space="preserve"> Jahren </w:t>
      </w:r>
      <w:r w:rsidR="000E4A11" w:rsidRPr="009E284D">
        <w:rPr>
          <w:rFonts w:cs="Arial"/>
          <w:color w:val="1C1C1E"/>
          <w:sz w:val="20"/>
          <w:szCs w:val="20"/>
        </w:rPr>
        <w:t>in Westeuropa</w:t>
      </w:r>
      <w:r w:rsidR="000E570B" w:rsidRPr="009E284D">
        <w:rPr>
          <w:rFonts w:cs="Arial"/>
          <w:color w:val="1C1C1E"/>
          <w:sz w:val="20"/>
          <w:szCs w:val="20"/>
        </w:rPr>
        <w:t xml:space="preserve"> bzw. vergleichbaren Klima- und Lichtbedingungen</w:t>
      </w:r>
      <w:r w:rsidR="000E4A11" w:rsidRPr="009E284D">
        <w:rPr>
          <w:rFonts w:cs="Arial"/>
          <w:color w:val="1C1C1E"/>
          <w:sz w:val="20"/>
          <w:szCs w:val="20"/>
        </w:rPr>
        <w:t xml:space="preserve"> </w:t>
      </w:r>
      <w:r w:rsidRPr="009E284D">
        <w:rPr>
          <w:rFonts w:cs="Arial"/>
          <w:color w:val="1C1C1E"/>
          <w:sz w:val="20"/>
          <w:szCs w:val="20"/>
        </w:rPr>
        <w:t>nachzuweisen</w:t>
      </w:r>
      <w:r w:rsidRPr="009E284D">
        <w:rPr>
          <w:rFonts w:cs="Arial"/>
          <w:color w:val="565656"/>
          <w:sz w:val="20"/>
          <w:szCs w:val="20"/>
        </w:rPr>
        <w:t>.</w:t>
      </w:r>
    </w:p>
    <w:p w14:paraId="0841515E" w14:textId="77777777" w:rsidR="00EC4BEE" w:rsidRPr="009E284D" w:rsidRDefault="00EC4BEE" w:rsidP="006B36A5">
      <w:pPr>
        <w:autoSpaceDE w:val="0"/>
        <w:autoSpaceDN w:val="0"/>
        <w:adjustRightInd w:val="0"/>
        <w:spacing w:after="0" w:line="240" w:lineRule="auto"/>
        <w:jc w:val="both"/>
        <w:rPr>
          <w:rFonts w:cs="Arial"/>
          <w:color w:val="000000"/>
          <w:sz w:val="20"/>
          <w:szCs w:val="20"/>
        </w:rPr>
      </w:pPr>
    </w:p>
    <w:p w14:paraId="0FDFCB66" w14:textId="774B1DC9" w:rsidR="00EC4BEE" w:rsidRPr="009E284D" w:rsidRDefault="000E570B" w:rsidP="006B36A5">
      <w:pPr>
        <w:autoSpaceDE w:val="0"/>
        <w:autoSpaceDN w:val="0"/>
        <w:adjustRightInd w:val="0"/>
        <w:spacing w:after="0" w:line="240" w:lineRule="auto"/>
        <w:jc w:val="both"/>
        <w:rPr>
          <w:rFonts w:cs="Arial"/>
          <w:color w:val="000000"/>
          <w:sz w:val="20"/>
          <w:szCs w:val="20"/>
        </w:rPr>
      </w:pPr>
      <w:r w:rsidRPr="009E284D">
        <w:rPr>
          <w:rFonts w:cs="Arial"/>
          <w:color w:val="1C1C1E"/>
          <w:sz w:val="20"/>
          <w:szCs w:val="20"/>
        </w:rPr>
        <w:t>Der Lampenmast und alle damit verbundenen Komponenten mit Ausnahme des Fundaments müssen durch einen Auftragnehmer ausgeführt werden.</w:t>
      </w:r>
    </w:p>
    <w:p w14:paraId="178AC1C1" w14:textId="44A354C4" w:rsidR="00EC4BEE" w:rsidRDefault="00EC4BEE" w:rsidP="006B36A5">
      <w:pPr>
        <w:autoSpaceDE w:val="0"/>
        <w:autoSpaceDN w:val="0"/>
        <w:adjustRightInd w:val="0"/>
        <w:spacing w:after="0" w:line="240" w:lineRule="auto"/>
        <w:jc w:val="both"/>
        <w:rPr>
          <w:rFonts w:cs="Arial"/>
          <w:color w:val="000000"/>
          <w:sz w:val="20"/>
          <w:szCs w:val="20"/>
        </w:rPr>
      </w:pPr>
    </w:p>
    <w:p w14:paraId="48F7C848" w14:textId="77777777" w:rsidR="009E284D" w:rsidRPr="009E284D" w:rsidRDefault="009E284D" w:rsidP="006B36A5">
      <w:pPr>
        <w:autoSpaceDE w:val="0"/>
        <w:autoSpaceDN w:val="0"/>
        <w:adjustRightInd w:val="0"/>
        <w:spacing w:after="0" w:line="240" w:lineRule="auto"/>
        <w:jc w:val="both"/>
        <w:rPr>
          <w:rFonts w:cs="Arial"/>
          <w:color w:val="000000"/>
          <w:sz w:val="20"/>
          <w:szCs w:val="20"/>
        </w:rPr>
      </w:pPr>
    </w:p>
    <w:p w14:paraId="4137B758" w14:textId="77777777" w:rsidR="000C778E" w:rsidRPr="009E284D" w:rsidRDefault="000C778E" w:rsidP="006B36A5">
      <w:pPr>
        <w:autoSpaceDE w:val="0"/>
        <w:autoSpaceDN w:val="0"/>
        <w:adjustRightInd w:val="0"/>
        <w:spacing w:after="0" w:line="240" w:lineRule="auto"/>
        <w:jc w:val="both"/>
        <w:rPr>
          <w:rFonts w:cs="Arial"/>
          <w:i/>
          <w:color w:val="000000"/>
          <w:sz w:val="20"/>
          <w:szCs w:val="20"/>
          <w:u w:val="single"/>
        </w:rPr>
      </w:pPr>
      <w:r w:rsidRPr="009E284D">
        <w:rPr>
          <w:rFonts w:cs="Arial"/>
          <w:i/>
          <w:color w:val="000000"/>
          <w:sz w:val="20"/>
          <w:szCs w:val="20"/>
          <w:u w:val="single"/>
        </w:rPr>
        <w:t xml:space="preserve">2. Solarmast </w:t>
      </w:r>
    </w:p>
    <w:p w14:paraId="11818795" w14:textId="77777777" w:rsidR="000C778E" w:rsidRPr="009E284D" w:rsidRDefault="000C778E" w:rsidP="006B36A5">
      <w:pPr>
        <w:autoSpaceDE w:val="0"/>
        <w:autoSpaceDN w:val="0"/>
        <w:adjustRightInd w:val="0"/>
        <w:spacing w:after="0" w:line="240" w:lineRule="auto"/>
        <w:jc w:val="both"/>
        <w:rPr>
          <w:rFonts w:cs="Arial"/>
          <w:color w:val="000000"/>
          <w:sz w:val="20"/>
          <w:szCs w:val="20"/>
        </w:rPr>
      </w:pPr>
    </w:p>
    <w:p w14:paraId="313B2616" w14:textId="77777777" w:rsidR="000C778E" w:rsidRPr="009E284D" w:rsidRDefault="000C778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 xml:space="preserve">Gesamtlänge Mast (Stahl verzinkt) </w:t>
      </w:r>
      <w:r w:rsidR="004F0B75" w:rsidRPr="009E284D">
        <w:rPr>
          <w:rFonts w:cs="Arial"/>
          <w:color w:val="000000"/>
          <w:sz w:val="20"/>
          <w:szCs w:val="20"/>
        </w:rPr>
        <w:t xml:space="preserve">mindestens </w:t>
      </w:r>
      <w:r w:rsidRPr="009E284D">
        <w:rPr>
          <w:rFonts w:cs="Arial"/>
          <w:color w:val="000000"/>
          <w:sz w:val="20"/>
          <w:szCs w:val="20"/>
        </w:rPr>
        <w:t>7.</w:t>
      </w:r>
      <w:r w:rsidR="004F0B75" w:rsidRPr="009E284D">
        <w:rPr>
          <w:rFonts w:cs="Arial"/>
          <w:color w:val="000000"/>
          <w:sz w:val="20"/>
          <w:szCs w:val="20"/>
        </w:rPr>
        <w:t>0</w:t>
      </w:r>
      <w:r w:rsidRPr="009E284D">
        <w:rPr>
          <w:rFonts w:cs="Arial"/>
          <w:color w:val="000000"/>
          <w:sz w:val="20"/>
          <w:szCs w:val="20"/>
        </w:rPr>
        <w:t>00 mm</w:t>
      </w:r>
      <w:r w:rsidR="004F0B75" w:rsidRPr="009E284D">
        <w:rPr>
          <w:rFonts w:cs="Arial"/>
          <w:color w:val="000000"/>
          <w:sz w:val="20"/>
          <w:szCs w:val="20"/>
        </w:rPr>
        <w:t xml:space="preserve">, maximal 8.000 mm </w:t>
      </w:r>
    </w:p>
    <w:p w14:paraId="4530F45B" w14:textId="77777777" w:rsidR="000C778E" w:rsidRPr="009E284D" w:rsidRDefault="000C778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Lichtpunkthöhe ab Bodenniveau 6.000 mm</w:t>
      </w:r>
    </w:p>
    <w:p w14:paraId="021B2326" w14:textId="4D2C2FCC" w:rsidR="000C778E" w:rsidRPr="009E284D" w:rsidRDefault="000C778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 xml:space="preserve">Höhe Vandalismusschutz </w:t>
      </w:r>
      <w:r w:rsidR="00AE015D" w:rsidRPr="009E284D">
        <w:rPr>
          <w:rFonts w:cs="Arial"/>
          <w:color w:val="000000"/>
          <w:sz w:val="20"/>
          <w:szCs w:val="20"/>
        </w:rPr>
        <w:t xml:space="preserve">(= </w:t>
      </w:r>
      <w:r w:rsidR="004A5E1F">
        <w:rPr>
          <w:rFonts w:cs="Arial"/>
          <w:color w:val="000000"/>
          <w:sz w:val="20"/>
          <w:szCs w:val="20"/>
        </w:rPr>
        <w:t>Mindesth</w:t>
      </w:r>
      <w:r w:rsidR="00AE015D" w:rsidRPr="009E284D">
        <w:rPr>
          <w:rFonts w:cs="Arial"/>
          <w:color w:val="000000"/>
          <w:sz w:val="20"/>
          <w:szCs w:val="20"/>
        </w:rPr>
        <w:t xml:space="preserve">öhe der Photovoltaikmodule) </w:t>
      </w:r>
      <w:r w:rsidRPr="009E284D">
        <w:rPr>
          <w:rFonts w:cs="Arial"/>
          <w:color w:val="000000"/>
          <w:sz w:val="20"/>
          <w:szCs w:val="20"/>
        </w:rPr>
        <w:t>min. 3.500 mm</w:t>
      </w:r>
      <w:r w:rsidR="00790D2E" w:rsidRPr="009E284D">
        <w:rPr>
          <w:rFonts w:cs="Arial"/>
          <w:color w:val="000000"/>
          <w:sz w:val="20"/>
          <w:szCs w:val="20"/>
        </w:rPr>
        <w:t xml:space="preserve"> bei Standard-Bestückung</w:t>
      </w:r>
    </w:p>
    <w:p w14:paraId="66202558" w14:textId="77777777" w:rsidR="000C778E" w:rsidRPr="009E284D" w:rsidRDefault="000C778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 xml:space="preserve">Länge Mast im Erdreich montiert </w:t>
      </w:r>
      <w:r w:rsidR="004F0B75" w:rsidRPr="009E284D">
        <w:rPr>
          <w:rFonts w:cs="Arial"/>
          <w:color w:val="000000"/>
          <w:sz w:val="20"/>
          <w:szCs w:val="20"/>
        </w:rPr>
        <w:t xml:space="preserve">mindestens </w:t>
      </w:r>
      <w:r w:rsidRPr="009E284D">
        <w:rPr>
          <w:rFonts w:cs="Arial"/>
          <w:color w:val="000000"/>
          <w:sz w:val="20"/>
          <w:szCs w:val="20"/>
        </w:rPr>
        <w:t>1.200 mm</w:t>
      </w:r>
    </w:p>
    <w:p w14:paraId="7A45982E" w14:textId="77777777" w:rsidR="004A1C64" w:rsidRPr="009E284D" w:rsidRDefault="004A1C64" w:rsidP="006B36A5">
      <w:pPr>
        <w:autoSpaceDE w:val="0"/>
        <w:autoSpaceDN w:val="0"/>
        <w:adjustRightInd w:val="0"/>
        <w:spacing w:after="0" w:line="240" w:lineRule="auto"/>
        <w:jc w:val="both"/>
        <w:rPr>
          <w:rFonts w:cs="Arial"/>
          <w:color w:val="000000"/>
          <w:sz w:val="20"/>
          <w:szCs w:val="20"/>
        </w:rPr>
      </w:pPr>
    </w:p>
    <w:p w14:paraId="5AEC0D2D" w14:textId="33328D56" w:rsidR="000C778E" w:rsidRPr="009E284D" w:rsidRDefault="000C778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Beschichtung:</w:t>
      </w:r>
      <w:r w:rsidR="004A1C64" w:rsidRPr="009E284D">
        <w:rPr>
          <w:rFonts w:cs="Arial"/>
          <w:color w:val="000000"/>
          <w:sz w:val="20"/>
          <w:szCs w:val="20"/>
        </w:rPr>
        <w:t xml:space="preserve"> </w:t>
      </w:r>
      <w:r w:rsidRPr="009E284D">
        <w:rPr>
          <w:rFonts w:cs="Arial"/>
          <w:color w:val="000000"/>
          <w:sz w:val="20"/>
          <w:szCs w:val="20"/>
        </w:rPr>
        <w:t>L</w:t>
      </w:r>
      <w:r w:rsidR="004A1C64" w:rsidRPr="009E284D">
        <w:rPr>
          <w:rFonts w:cs="Arial"/>
          <w:color w:val="000000"/>
          <w:sz w:val="20"/>
          <w:szCs w:val="20"/>
        </w:rPr>
        <w:t>euchtengehäuse</w:t>
      </w:r>
      <w:r w:rsidRPr="009E284D">
        <w:rPr>
          <w:rFonts w:cs="Arial"/>
          <w:color w:val="000000"/>
          <w:sz w:val="20"/>
          <w:szCs w:val="20"/>
        </w:rPr>
        <w:t xml:space="preserve"> </w:t>
      </w:r>
      <w:r w:rsidR="000E4A11" w:rsidRPr="009E284D">
        <w:rPr>
          <w:rFonts w:cs="Arial"/>
          <w:color w:val="000000"/>
          <w:sz w:val="20"/>
          <w:szCs w:val="20"/>
        </w:rPr>
        <w:t>und P</w:t>
      </w:r>
      <w:r w:rsidR="00F438A8" w:rsidRPr="009E284D">
        <w:rPr>
          <w:rFonts w:cs="Arial"/>
          <w:color w:val="000000"/>
          <w:sz w:val="20"/>
          <w:szCs w:val="20"/>
        </w:rPr>
        <w:t>rofile aus pulverbeschichtetem dunkelgrauen,</w:t>
      </w:r>
      <w:r w:rsidR="000E4A11" w:rsidRPr="009E284D">
        <w:rPr>
          <w:rFonts w:cs="Arial"/>
          <w:color w:val="000000"/>
          <w:sz w:val="20"/>
          <w:szCs w:val="20"/>
        </w:rPr>
        <w:t xml:space="preserve"> UV stabilisiertem Aluminium. Statik der Leuchte: Windzone 3.</w:t>
      </w:r>
    </w:p>
    <w:p w14:paraId="2CC269EA" w14:textId="77777777" w:rsidR="000C778E" w:rsidRPr="009E284D" w:rsidRDefault="000C778E" w:rsidP="006B36A5">
      <w:pPr>
        <w:autoSpaceDE w:val="0"/>
        <w:autoSpaceDN w:val="0"/>
        <w:adjustRightInd w:val="0"/>
        <w:spacing w:after="0" w:line="240" w:lineRule="auto"/>
        <w:jc w:val="both"/>
        <w:rPr>
          <w:rFonts w:cs="Arial"/>
          <w:color w:val="000000"/>
          <w:sz w:val="20"/>
          <w:szCs w:val="20"/>
        </w:rPr>
      </w:pPr>
    </w:p>
    <w:p w14:paraId="3966056F" w14:textId="77777777" w:rsidR="00BD6E1D" w:rsidRPr="009E284D" w:rsidRDefault="00BD6E1D" w:rsidP="006B36A5">
      <w:pPr>
        <w:autoSpaceDE w:val="0"/>
        <w:autoSpaceDN w:val="0"/>
        <w:adjustRightInd w:val="0"/>
        <w:spacing w:after="0" w:line="240" w:lineRule="auto"/>
        <w:jc w:val="both"/>
        <w:rPr>
          <w:rFonts w:cs="Arial"/>
          <w:color w:val="000000"/>
          <w:sz w:val="20"/>
          <w:szCs w:val="20"/>
        </w:rPr>
      </w:pPr>
    </w:p>
    <w:p w14:paraId="19EB3B7C" w14:textId="77777777" w:rsidR="000C778E" w:rsidRPr="009E284D" w:rsidRDefault="004A1C64" w:rsidP="006B36A5">
      <w:pPr>
        <w:autoSpaceDE w:val="0"/>
        <w:autoSpaceDN w:val="0"/>
        <w:adjustRightInd w:val="0"/>
        <w:spacing w:after="0" w:line="240" w:lineRule="auto"/>
        <w:jc w:val="both"/>
        <w:rPr>
          <w:rFonts w:cs="Arial"/>
          <w:i/>
          <w:color w:val="000000"/>
          <w:sz w:val="20"/>
          <w:szCs w:val="20"/>
          <w:u w:val="single"/>
        </w:rPr>
      </w:pPr>
      <w:r w:rsidRPr="009E284D">
        <w:rPr>
          <w:rFonts w:cs="Arial"/>
          <w:i/>
          <w:color w:val="000000"/>
          <w:sz w:val="20"/>
          <w:szCs w:val="20"/>
          <w:u w:val="single"/>
        </w:rPr>
        <w:t>3. LED-Leuchtenmodul</w:t>
      </w:r>
    </w:p>
    <w:p w14:paraId="7055B473" w14:textId="77777777" w:rsidR="004A1C64" w:rsidRPr="009E284D" w:rsidRDefault="004A1C64" w:rsidP="006B36A5">
      <w:pPr>
        <w:autoSpaceDE w:val="0"/>
        <w:autoSpaceDN w:val="0"/>
        <w:adjustRightInd w:val="0"/>
        <w:spacing w:after="0" w:line="240" w:lineRule="auto"/>
        <w:jc w:val="both"/>
        <w:rPr>
          <w:rFonts w:cs="Arial"/>
          <w:color w:val="000000"/>
          <w:sz w:val="20"/>
          <w:szCs w:val="20"/>
        </w:rPr>
      </w:pPr>
    </w:p>
    <w:p w14:paraId="22F886A8" w14:textId="77777777" w:rsidR="00480933" w:rsidRPr="009E284D" w:rsidRDefault="00967669" w:rsidP="006B36A5">
      <w:pPr>
        <w:autoSpaceDE w:val="0"/>
        <w:autoSpaceDN w:val="0"/>
        <w:adjustRightInd w:val="0"/>
        <w:spacing w:after="0" w:line="240" w:lineRule="auto"/>
        <w:jc w:val="both"/>
        <w:rPr>
          <w:rFonts w:cs="Arial"/>
          <w:sz w:val="20"/>
          <w:szCs w:val="20"/>
        </w:rPr>
      </w:pPr>
      <w:r w:rsidRPr="009E284D">
        <w:rPr>
          <w:rFonts w:cs="Arial"/>
          <w:sz w:val="20"/>
          <w:szCs w:val="20"/>
        </w:rPr>
        <w:t xml:space="preserve">Leuchtenwanne zum </w:t>
      </w:r>
      <w:r w:rsidR="00BC1039" w:rsidRPr="009E284D">
        <w:rPr>
          <w:rFonts w:cs="Arial"/>
          <w:sz w:val="20"/>
          <w:szCs w:val="20"/>
        </w:rPr>
        <w:t>Schutz des Lin</w:t>
      </w:r>
      <w:r w:rsidR="00BD6E1D" w:rsidRPr="009E284D">
        <w:rPr>
          <w:rFonts w:cs="Arial"/>
          <w:sz w:val="20"/>
          <w:szCs w:val="20"/>
        </w:rPr>
        <w:t>sensystems der LED-Einheit aus</w:t>
      </w:r>
      <w:r w:rsidR="00BC1039" w:rsidRPr="009E284D">
        <w:rPr>
          <w:rFonts w:cs="Arial"/>
          <w:sz w:val="20"/>
          <w:szCs w:val="20"/>
        </w:rPr>
        <w:t xml:space="preserve"> </w:t>
      </w:r>
      <w:r w:rsidR="004B7B47" w:rsidRPr="009E284D">
        <w:rPr>
          <w:rFonts w:cs="Arial"/>
          <w:sz w:val="20"/>
          <w:szCs w:val="20"/>
        </w:rPr>
        <w:t>Polymethylmethacrylat (</w:t>
      </w:r>
      <w:r w:rsidR="00BD6E1D" w:rsidRPr="009E284D">
        <w:rPr>
          <w:rFonts w:cs="Arial"/>
          <w:sz w:val="20"/>
          <w:szCs w:val="20"/>
        </w:rPr>
        <w:t>PMMA</w:t>
      </w:r>
      <w:r w:rsidR="00610EDF" w:rsidRPr="009E284D">
        <w:rPr>
          <w:rFonts w:cs="Arial"/>
          <w:sz w:val="20"/>
          <w:szCs w:val="20"/>
        </w:rPr>
        <w:t>) oder Polycarbonat (PC</w:t>
      </w:r>
      <w:r w:rsidR="004B7B47" w:rsidRPr="009E284D">
        <w:rPr>
          <w:rFonts w:cs="Arial"/>
          <w:sz w:val="20"/>
          <w:szCs w:val="20"/>
        </w:rPr>
        <w:t>)</w:t>
      </w:r>
      <w:r w:rsidR="00790D2E" w:rsidRPr="009E284D">
        <w:rPr>
          <w:rFonts w:cs="Arial"/>
          <w:sz w:val="20"/>
          <w:szCs w:val="20"/>
        </w:rPr>
        <w:t>, Schutzart</w:t>
      </w:r>
      <w:r w:rsidRPr="009E284D">
        <w:rPr>
          <w:rFonts w:cs="Arial"/>
          <w:sz w:val="20"/>
          <w:szCs w:val="20"/>
        </w:rPr>
        <w:t xml:space="preserve"> </w:t>
      </w:r>
      <w:r w:rsidR="00BD6E1D" w:rsidRPr="009E284D">
        <w:rPr>
          <w:rFonts w:cs="Arial"/>
          <w:sz w:val="20"/>
          <w:szCs w:val="20"/>
        </w:rPr>
        <w:t>IP67</w:t>
      </w:r>
    </w:p>
    <w:p w14:paraId="33529DA5" w14:textId="77777777" w:rsidR="00480933" w:rsidRPr="009E284D" w:rsidRDefault="00480933" w:rsidP="006B36A5">
      <w:pPr>
        <w:autoSpaceDE w:val="0"/>
        <w:autoSpaceDN w:val="0"/>
        <w:adjustRightInd w:val="0"/>
        <w:spacing w:after="0" w:line="240" w:lineRule="auto"/>
        <w:jc w:val="both"/>
        <w:rPr>
          <w:rFonts w:cs="Arial"/>
          <w:sz w:val="20"/>
          <w:szCs w:val="20"/>
        </w:rPr>
      </w:pPr>
    </w:p>
    <w:p w14:paraId="037688C7" w14:textId="17C2950B" w:rsidR="00530F00" w:rsidRPr="009E284D" w:rsidRDefault="00CA63F0" w:rsidP="006B36A5">
      <w:pPr>
        <w:autoSpaceDE w:val="0"/>
        <w:autoSpaceDN w:val="0"/>
        <w:adjustRightInd w:val="0"/>
        <w:spacing w:after="0" w:line="240" w:lineRule="auto"/>
        <w:jc w:val="both"/>
        <w:rPr>
          <w:rFonts w:cs="Arial"/>
          <w:sz w:val="20"/>
          <w:szCs w:val="20"/>
        </w:rPr>
      </w:pPr>
      <w:r w:rsidRPr="009E284D">
        <w:rPr>
          <w:rFonts w:cs="Arial"/>
          <w:color w:val="000000"/>
          <w:sz w:val="20"/>
          <w:szCs w:val="20"/>
        </w:rPr>
        <w:t>Montage der LED-Einheit</w:t>
      </w:r>
      <w:r w:rsidR="00BD6E1D" w:rsidRPr="009E284D">
        <w:rPr>
          <w:rFonts w:cs="Arial"/>
          <w:color w:val="000000"/>
          <w:sz w:val="20"/>
          <w:szCs w:val="20"/>
        </w:rPr>
        <w:t xml:space="preserve">en auf </w:t>
      </w:r>
      <w:r w:rsidRPr="009E284D">
        <w:rPr>
          <w:rFonts w:cs="Arial"/>
          <w:sz w:val="20"/>
          <w:szCs w:val="20"/>
        </w:rPr>
        <w:t>Aluminium-Leiterplatte</w:t>
      </w:r>
      <w:r w:rsidR="00BD6E1D" w:rsidRPr="009E284D">
        <w:rPr>
          <w:rFonts w:cs="Arial"/>
          <w:sz w:val="20"/>
          <w:szCs w:val="20"/>
        </w:rPr>
        <w:t>n</w:t>
      </w:r>
      <w:r w:rsidR="001D1BBD" w:rsidRPr="009E284D">
        <w:rPr>
          <w:rFonts w:cs="Arial"/>
          <w:sz w:val="20"/>
          <w:szCs w:val="20"/>
        </w:rPr>
        <w:t xml:space="preserve"> für </w:t>
      </w:r>
      <w:r w:rsidR="001D1BBD" w:rsidRPr="009E284D">
        <w:rPr>
          <w:rFonts w:cs="Arial"/>
          <w:color w:val="000000"/>
          <w:sz w:val="20"/>
          <w:szCs w:val="20"/>
        </w:rPr>
        <w:t>optimale Wärmeableitung</w:t>
      </w:r>
      <w:r w:rsidR="00530F00" w:rsidRPr="009E284D">
        <w:rPr>
          <w:rFonts w:cs="Arial"/>
          <w:color w:val="000000"/>
          <w:sz w:val="20"/>
          <w:szCs w:val="20"/>
        </w:rPr>
        <w:t>,</w:t>
      </w:r>
      <w:r w:rsidR="00BD6E1D" w:rsidRPr="009E284D">
        <w:rPr>
          <w:rFonts w:cs="Arial"/>
          <w:color w:val="000000"/>
          <w:sz w:val="20"/>
          <w:szCs w:val="20"/>
        </w:rPr>
        <w:t xml:space="preserve"> einzeln austauschbar.</w:t>
      </w:r>
    </w:p>
    <w:p w14:paraId="7569F8DB" w14:textId="77777777" w:rsidR="00480933" w:rsidRPr="009E284D" w:rsidRDefault="00480933" w:rsidP="006B36A5">
      <w:pPr>
        <w:autoSpaceDE w:val="0"/>
        <w:autoSpaceDN w:val="0"/>
        <w:adjustRightInd w:val="0"/>
        <w:spacing w:after="0" w:line="240" w:lineRule="auto"/>
        <w:jc w:val="both"/>
        <w:rPr>
          <w:rFonts w:cs="Arial"/>
          <w:color w:val="000000"/>
          <w:sz w:val="20"/>
          <w:szCs w:val="20"/>
        </w:rPr>
      </w:pPr>
    </w:p>
    <w:p w14:paraId="7D7CDD18" w14:textId="77777777" w:rsidR="00F06A46" w:rsidRPr="009E284D" w:rsidRDefault="00DC19A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Linsen aus UV-beständigem und vergil</w:t>
      </w:r>
      <w:r w:rsidR="00BD6E1D" w:rsidRPr="009E284D">
        <w:rPr>
          <w:rFonts w:cs="Arial"/>
          <w:color w:val="000000"/>
          <w:sz w:val="20"/>
          <w:szCs w:val="20"/>
        </w:rPr>
        <w:t xml:space="preserve">bungsfreiem </w:t>
      </w:r>
      <w:r w:rsidR="004B7B47" w:rsidRPr="009E284D">
        <w:rPr>
          <w:rFonts w:cs="Arial"/>
          <w:sz w:val="20"/>
          <w:szCs w:val="20"/>
        </w:rPr>
        <w:t>Polymethylmethacrylat</w:t>
      </w:r>
      <w:r w:rsidR="004B7B47" w:rsidRPr="009E284D">
        <w:rPr>
          <w:rFonts w:cs="Arial"/>
          <w:color w:val="000000"/>
          <w:sz w:val="20"/>
          <w:szCs w:val="20"/>
        </w:rPr>
        <w:t xml:space="preserve"> (</w:t>
      </w:r>
      <w:r w:rsidR="00BD6E1D" w:rsidRPr="009E284D">
        <w:rPr>
          <w:rFonts w:cs="Arial"/>
          <w:color w:val="000000"/>
          <w:sz w:val="20"/>
          <w:szCs w:val="20"/>
        </w:rPr>
        <w:t>PMMA</w:t>
      </w:r>
      <w:r w:rsidR="004B7B47" w:rsidRPr="009E284D">
        <w:rPr>
          <w:rFonts w:cs="Arial"/>
          <w:color w:val="000000"/>
          <w:sz w:val="20"/>
          <w:szCs w:val="20"/>
        </w:rPr>
        <w:t>)</w:t>
      </w:r>
      <w:r w:rsidR="00BD6E1D" w:rsidRPr="009E284D">
        <w:rPr>
          <w:rFonts w:cs="Arial"/>
          <w:color w:val="000000"/>
          <w:sz w:val="20"/>
          <w:szCs w:val="20"/>
        </w:rPr>
        <w:t>.</w:t>
      </w:r>
    </w:p>
    <w:p w14:paraId="3A3AE585" w14:textId="77777777" w:rsidR="00F06A46" w:rsidRPr="009E284D" w:rsidRDefault="00BD6E1D"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Leuchtenbetriebswirkungsgrad</w:t>
      </w:r>
      <w:r w:rsidR="00F06A46" w:rsidRPr="009E284D">
        <w:rPr>
          <w:rFonts w:cs="Arial"/>
          <w:color w:val="000000"/>
          <w:sz w:val="20"/>
          <w:szCs w:val="20"/>
        </w:rPr>
        <w:t xml:space="preserve"> größer 90%</w:t>
      </w:r>
      <w:r w:rsidR="004B7B47" w:rsidRPr="009E284D">
        <w:rPr>
          <w:rFonts w:cs="Arial"/>
          <w:color w:val="000000"/>
          <w:sz w:val="20"/>
          <w:szCs w:val="20"/>
        </w:rPr>
        <w:t>,</w:t>
      </w:r>
      <w:r w:rsidR="00F06A46" w:rsidRPr="009E284D">
        <w:rPr>
          <w:rFonts w:cs="Arial"/>
          <w:color w:val="000000"/>
          <w:sz w:val="20"/>
          <w:szCs w:val="20"/>
        </w:rPr>
        <w:t xml:space="preserve"> </w:t>
      </w:r>
    </w:p>
    <w:p w14:paraId="0083E647" w14:textId="77777777" w:rsidR="00530F00" w:rsidRPr="009E284D" w:rsidRDefault="00DC19AE"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m</w:t>
      </w:r>
      <w:r w:rsidR="005010F3" w:rsidRPr="009E284D">
        <w:rPr>
          <w:rFonts w:cs="Arial"/>
          <w:color w:val="000000"/>
          <w:sz w:val="20"/>
          <w:szCs w:val="20"/>
        </w:rPr>
        <w:t>it asymmetrisch breit strahlender</w:t>
      </w:r>
      <w:r w:rsidR="00CA63F0" w:rsidRPr="009E284D">
        <w:rPr>
          <w:rFonts w:cs="Arial"/>
          <w:color w:val="000000"/>
          <w:sz w:val="20"/>
          <w:szCs w:val="20"/>
        </w:rPr>
        <w:t xml:space="preserve"> </w:t>
      </w:r>
      <w:r w:rsidR="005010F3" w:rsidRPr="009E284D">
        <w:rPr>
          <w:rFonts w:cs="Arial"/>
          <w:color w:val="000000"/>
          <w:sz w:val="20"/>
          <w:szCs w:val="20"/>
        </w:rPr>
        <w:t>Lichtstärkeverteilung</w:t>
      </w:r>
      <w:r w:rsidR="001C1A73" w:rsidRPr="009E284D">
        <w:rPr>
          <w:rFonts w:cs="Arial"/>
          <w:color w:val="000000"/>
          <w:sz w:val="20"/>
          <w:szCs w:val="20"/>
        </w:rPr>
        <w:t xml:space="preserve">, </w:t>
      </w:r>
      <w:r w:rsidR="008B01D2" w:rsidRPr="009E284D">
        <w:rPr>
          <w:rFonts w:cs="Arial"/>
          <w:color w:val="000000"/>
          <w:sz w:val="20"/>
          <w:szCs w:val="20"/>
        </w:rPr>
        <w:t>Radwege</w:t>
      </w:r>
      <w:r w:rsidR="0058216D" w:rsidRPr="009E284D">
        <w:rPr>
          <w:rFonts w:cs="Arial"/>
          <w:color w:val="000000"/>
          <w:sz w:val="20"/>
          <w:szCs w:val="20"/>
        </w:rPr>
        <w:t>- Optik</w:t>
      </w:r>
      <w:r w:rsidR="008B01D2" w:rsidRPr="009E284D">
        <w:rPr>
          <w:rFonts w:cs="Arial"/>
          <w:color w:val="000000"/>
          <w:sz w:val="20"/>
          <w:szCs w:val="20"/>
        </w:rPr>
        <w:t>,</w:t>
      </w:r>
    </w:p>
    <w:p w14:paraId="5F25E5CB" w14:textId="77777777" w:rsidR="00A24BEF" w:rsidRPr="009E284D" w:rsidRDefault="001C1A73"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Lichtstrom in den oberen Hal</w:t>
      </w:r>
      <w:r w:rsidR="00530F00" w:rsidRPr="009E284D">
        <w:rPr>
          <w:rFonts w:cs="Arial"/>
          <w:color w:val="000000"/>
          <w:sz w:val="20"/>
          <w:szCs w:val="20"/>
        </w:rPr>
        <w:t>braum bei planer Montage: ULOR &lt; 0,5%</w:t>
      </w:r>
      <w:r w:rsidR="005010F3" w:rsidRPr="009E284D">
        <w:rPr>
          <w:rFonts w:cs="Arial"/>
          <w:color w:val="000000"/>
          <w:sz w:val="20"/>
          <w:szCs w:val="20"/>
        </w:rPr>
        <w:t>.</w:t>
      </w:r>
    </w:p>
    <w:p w14:paraId="4BED78D5" w14:textId="77777777" w:rsidR="00A24BEF" w:rsidRPr="009E284D" w:rsidRDefault="00A24BEF" w:rsidP="006B36A5">
      <w:pPr>
        <w:autoSpaceDE w:val="0"/>
        <w:autoSpaceDN w:val="0"/>
        <w:adjustRightInd w:val="0"/>
        <w:spacing w:after="0" w:line="240" w:lineRule="auto"/>
        <w:jc w:val="both"/>
        <w:rPr>
          <w:rFonts w:cs="Arial"/>
          <w:color w:val="000000"/>
          <w:sz w:val="20"/>
          <w:szCs w:val="20"/>
        </w:rPr>
      </w:pPr>
    </w:p>
    <w:p w14:paraId="704171BF" w14:textId="77777777" w:rsidR="00480933" w:rsidRPr="009E284D" w:rsidRDefault="005010F3" w:rsidP="006B36A5">
      <w:pPr>
        <w:spacing w:after="0" w:line="240" w:lineRule="auto"/>
        <w:jc w:val="both"/>
        <w:rPr>
          <w:rFonts w:cs="Arial"/>
          <w:color w:val="000000"/>
          <w:sz w:val="20"/>
          <w:szCs w:val="20"/>
        </w:rPr>
      </w:pPr>
      <w:r w:rsidRPr="009E284D">
        <w:rPr>
          <w:rFonts w:cs="Arial"/>
          <w:color w:val="000000"/>
          <w:sz w:val="20"/>
          <w:szCs w:val="20"/>
        </w:rPr>
        <w:t xml:space="preserve">Mit </w:t>
      </w:r>
      <w:r w:rsidR="00360F50" w:rsidRPr="009E284D">
        <w:rPr>
          <w:rFonts w:cs="Arial"/>
          <w:color w:val="000000"/>
          <w:sz w:val="20"/>
          <w:szCs w:val="20"/>
        </w:rPr>
        <w:t>16 - 32</w:t>
      </w:r>
      <w:r w:rsidR="009C35FB" w:rsidRPr="009E284D">
        <w:rPr>
          <w:rFonts w:cs="Arial"/>
          <w:color w:val="000000"/>
          <w:sz w:val="20"/>
          <w:szCs w:val="20"/>
        </w:rPr>
        <w:t xml:space="preserve"> </w:t>
      </w:r>
      <w:r w:rsidRPr="009E284D">
        <w:rPr>
          <w:rFonts w:cs="Arial"/>
          <w:color w:val="000000"/>
          <w:sz w:val="20"/>
          <w:szCs w:val="20"/>
        </w:rPr>
        <w:t>Hochleistungs-LED</w:t>
      </w:r>
      <w:r w:rsidR="006C3730" w:rsidRPr="009E284D">
        <w:rPr>
          <w:rFonts w:cs="Arial"/>
          <w:color w:val="000000"/>
          <w:sz w:val="20"/>
          <w:szCs w:val="20"/>
        </w:rPr>
        <w:t>s</w:t>
      </w:r>
      <w:r w:rsidR="00EA271B" w:rsidRPr="009E284D">
        <w:rPr>
          <w:rFonts w:cs="Arial"/>
          <w:color w:val="000000"/>
          <w:sz w:val="20"/>
          <w:szCs w:val="20"/>
        </w:rPr>
        <w:t>,</w:t>
      </w:r>
      <w:r w:rsidR="006A50AA" w:rsidRPr="009E284D">
        <w:rPr>
          <w:rFonts w:cs="Arial"/>
          <w:color w:val="000000"/>
          <w:sz w:val="20"/>
          <w:szCs w:val="20"/>
        </w:rPr>
        <w:t xml:space="preserve"> </w:t>
      </w:r>
      <w:r w:rsidR="00407DC0" w:rsidRPr="009E284D">
        <w:rPr>
          <w:rFonts w:cs="Arial"/>
          <w:color w:val="000000"/>
          <w:sz w:val="20"/>
          <w:szCs w:val="20"/>
        </w:rPr>
        <w:t xml:space="preserve">LED-Lichtstrom </w:t>
      </w:r>
      <w:r w:rsidR="00360F50" w:rsidRPr="009E284D">
        <w:rPr>
          <w:rFonts w:cs="Arial"/>
          <w:color w:val="000000"/>
          <w:sz w:val="20"/>
          <w:szCs w:val="20"/>
        </w:rPr>
        <w:t xml:space="preserve">mindestens </w:t>
      </w:r>
      <w:r w:rsidR="00CA6412" w:rsidRPr="009E284D">
        <w:rPr>
          <w:rFonts w:cs="Arial"/>
          <w:color w:val="000000"/>
          <w:sz w:val="20"/>
          <w:szCs w:val="20"/>
        </w:rPr>
        <w:t>15</w:t>
      </w:r>
      <w:r w:rsidR="00360F50" w:rsidRPr="009E284D">
        <w:rPr>
          <w:rFonts w:cs="Arial"/>
          <w:color w:val="000000"/>
          <w:sz w:val="20"/>
          <w:szCs w:val="20"/>
        </w:rPr>
        <w:t>0</w:t>
      </w:r>
      <w:r w:rsidR="00D57BA5" w:rsidRPr="009E284D">
        <w:rPr>
          <w:rFonts w:cs="Arial"/>
          <w:color w:val="000000"/>
          <w:sz w:val="20"/>
          <w:szCs w:val="20"/>
        </w:rPr>
        <w:t>0</w:t>
      </w:r>
      <w:r w:rsidR="00407DC0" w:rsidRPr="009E284D">
        <w:rPr>
          <w:rFonts w:cs="Arial"/>
          <w:color w:val="000000"/>
          <w:sz w:val="20"/>
          <w:szCs w:val="20"/>
        </w:rPr>
        <w:t xml:space="preserve"> lm, </w:t>
      </w:r>
      <w:r w:rsidR="00D57BA5" w:rsidRPr="009E284D">
        <w:rPr>
          <w:rFonts w:cs="Arial"/>
          <w:color w:val="000000"/>
          <w:sz w:val="20"/>
          <w:szCs w:val="20"/>
        </w:rPr>
        <w:t xml:space="preserve">(Constant Light Output auf 90 %), </w:t>
      </w:r>
    </w:p>
    <w:p w14:paraId="19B59B95" w14:textId="77777777" w:rsidR="00480933" w:rsidRPr="009E284D" w:rsidRDefault="005010F3" w:rsidP="006B36A5">
      <w:pPr>
        <w:spacing w:after="0" w:line="240" w:lineRule="auto"/>
        <w:jc w:val="both"/>
        <w:rPr>
          <w:rFonts w:cs="Arial"/>
          <w:color w:val="000000"/>
          <w:sz w:val="20"/>
          <w:szCs w:val="20"/>
        </w:rPr>
      </w:pPr>
      <w:r w:rsidRPr="009E284D">
        <w:rPr>
          <w:rFonts w:cs="Arial"/>
          <w:color w:val="000000"/>
          <w:sz w:val="20"/>
          <w:szCs w:val="20"/>
        </w:rPr>
        <w:t xml:space="preserve">Lichtausbeute der Leuchte </w:t>
      </w:r>
      <w:r w:rsidR="00360F50" w:rsidRPr="009E284D">
        <w:rPr>
          <w:rFonts w:cs="Arial"/>
          <w:color w:val="000000"/>
          <w:sz w:val="20"/>
          <w:szCs w:val="20"/>
        </w:rPr>
        <w:t>mindestens</w:t>
      </w:r>
      <w:r w:rsidR="006C3730" w:rsidRPr="009E284D">
        <w:rPr>
          <w:rFonts w:cs="Arial"/>
          <w:color w:val="000000"/>
          <w:sz w:val="20"/>
          <w:szCs w:val="20"/>
        </w:rPr>
        <w:t>1</w:t>
      </w:r>
      <w:r w:rsidR="00E4755B" w:rsidRPr="009E284D">
        <w:rPr>
          <w:rFonts w:cs="Arial"/>
          <w:color w:val="000000"/>
          <w:sz w:val="20"/>
          <w:szCs w:val="20"/>
        </w:rPr>
        <w:t>8</w:t>
      </w:r>
      <w:r w:rsidR="00530F00" w:rsidRPr="009E284D">
        <w:rPr>
          <w:rFonts w:cs="Arial"/>
          <w:color w:val="000000"/>
          <w:sz w:val="20"/>
          <w:szCs w:val="20"/>
        </w:rPr>
        <w:t>0</w:t>
      </w:r>
      <w:r w:rsidRPr="009E284D">
        <w:rPr>
          <w:rFonts w:cs="Arial"/>
          <w:color w:val="000000"/>
          <w:sz w:val="20"/>
          <w:szCs w:val="20"/>
        </w:rPr>
        <w:t xml:space="preserve"> lm/W. </w:t>
      </w:r>
    </w:p>
    <w:p w14:paraId="671E6BE2" w14:textId="77777777" w:rsidR="00480933" w:rsidRPr="009E284D" w:rsidRDefault="00480933" w:rsidP="006B36A5">
      <w:pPr>
        <w:spacing w:after="0" w:line="240" w:lineRule="auto"/>
        <w:jc w:val="both"/>
        <w:rPr>
          <w:rFonts w:cs="Arial"/>
          <w:color w:val="000000"/>
          <w:sz w:val="20"/>
          <w:szCs w:val="20"/>
        </w:rPr>
      </w:pPr>
    </w:p>
    <w:p w14:paraId="151DA541" w14:textId="77777777" w:rsidR="00012DF3" w:rsidRPr="009E284D" w:rsidRDefault="00012DF3" w:rsidP="006B36A5">
      <w:pPr>
        <w:spacing w:after="0" w:line="240" w:lineRule="auto"/>
        <w:jc w:val="both"/>
        <w:rPr>
          <w:rFonts w:cs="Arial"/>
          <w:color w:val="000000"/>
          <w:sz w:val="20"/>
          <w:szCs w:val="20"/>
        </w:rPr>
      </w:pPr>
      <w:r w:rsidRPr="009E284D">
        <w:rPr>
          <w:rFonts w:cs="Arial"/>
          <w:color w:val="000000"/>
          <w:sz w:val="20"/>
          <w:szCs w:val="20"/>
        </w:rPr>
        <w:t>Bei 40 m Leuchtenabstand und Radwegebreiten von 2,50 m bis 4,00 m wird gemäß DIN EN 13201 die Beleuchtungsklasse P5 erreicht.</w:t>
      </w:r>
    </w:p>
    <w:p w14:paraId="2D597486" w14:textId="77777777" w:rsidR="00FF42C5" w:rsidRPr="009E284D" w:rsidRDefault="00FF42C5" w:rsidP="006B36A5">
      <w:pPr>
        <w:spacing w:after="0" w:line="240" w:lineRule="auto"/>
        <w:jc w:val="both"/>
        <w:rPr>
          <w:rFonts w:cs="Arial"/>
          <w:color w:val="000000"/>
          <w:sz w:val="20"/>
          <w:szCs w:val="20"/>
        </w:rPr>
      </w:pPr>
    </w:p>
    <w:p w14:paraId="5BD7FE36" w14:textId="77777777" w:rsidR="00480933" w:rsidRPr="009E284D" w:rsidRDefault="005010F3" w:rsidP="006B36A5">
      <w:pPr>
        <w:spacing w:after="0" w:line="240" w:lineRule="auto"/>
        <w:jc w:val="both"/>
        <w:rPr>
          <w:rFonts w:cs="Arial"/>
          <w:color w:val="000000"/>
          <w:sz w:val="20"/>
          <w:szCs w:val="20"/>
        </w:rPr>
      </w:pPr>
      <w:r w:rsidRPr="009E284D">
        <w:rPr>
          <w:rFonts w:cs="Arial"/>
          <w:color w:val="000000"/>
          <w:sz w:val="20"/>
          <w:szCs w:val="20"/>
        </w:rPr>
        <w:t xml:space="preserve">Lichtfarbe </w:t>
      </w:r>
      <w:r w:rsidR="00530F00" w:rsidRPr="009E284D">
        <w:rPr>
          <w:rFonts w:cs="Arial"/>
          <w:color w:val="000000"/>
          <w:sz w:val="20"/>
          <w:szCs w:val="20"/>
        </w:rPr>
        <w:t>warm</w:t>
      </w:r>
      <w:r w:rsidRPr="009E284D">
        <w:rPr>
          <w:rFonts w:cs="Arial"/>
          <w:color w:val="000000"/>
          <w:sz w:val="20"/>
          <w:szCs w:val="20"/>
        </w:rPr>
        <w:t xml:space="preserve">weiß, Farbtemperatur </w:t>
      </w:r>
      <w:r w:rsidR="00C36DFF" w:rsidRPr="009E284D">
        <w:rPr>
          <w:rFonts w:cs="Arial"/>
          <w:color w:val="000000"/>
          <w:sz w:val="20"/>
          <w:szCs w:val="20"/>
        </w:rPr>
        <w:t xml:space="preserve">2700 K - </w:t>
      </w:r>
      <w:r w:rsidR="00530F00" w:rsidRPr="009E284D">
        <w:rPr>
          <w:rFonts w:cs="Arial"/>
          <w:color w:val="000000"/>
          <w:sz w:val="20"/>
          <w:szCs w:val="20"/>
        </w:rPr>
        <w:t>3</w:t>
      </w:r>
      <w:r w:rsidRPr="009E284D">
        <w:rPr>
          <w:rFonts w:cs="Arial"/>
          <w:color w:val="000000"/>
          <w:sz w:val="20"/>
          <w:szCs w:val="20"/>
        </w:rPr>
        <w:t xml:space="preserve">000 K, </w:t>
      </w:r>
      <w:r w:rsidR="00C36DFF" w:rsidRPr="009E284D">
        <w:rPr>
          <w:rFonts w:cs="Arial"/>
          <w:color w:val="000000"/>
          <w:sz w:val="20"/>
          <w:szCs w:val="20"/>
        </w:rPr>
        <w:t xml:space="preserve">um den Einfluss auf Insekten zu minimieren, </w:t>
      </w:r>
      <w:r w:rsidRPr="009E284D">
        <w:rPr>
          <w:rFonts w:cs="Arial"/>
          <w:color w:val="000000"/>
          <w:sz w:val="20"/>
          <w:szCs w:val="20"/>
        </w:rPr>
        <w:t>Farbwiedergabeindex Ra</w:t>
      </w:r>
      <w:r w:rsidR="001C1A73" w:rsidRPr="009E284D">
        <w:rPr>
          <w:rFonts w:cs="Arial"/>
          <w:color w:val="000000"/>
          <w:sz w:val="20"/>
          <w:szCs w:val="20"/>
        </w:rPr>
        <w:t>(CRI)</w:t>
      </w:r>
      <w:r w:rsidRPr="009E284D">
        <w:rPr>
          <w:rFonts w:cs="Arial"/>
          <w:color w:val="000000"/>
          <w:sz w:val="20"/>
          <w:szCs w:val="20"/>
        </w:rPr>
        <w:t xml:space="preserve"> </w:t>
      </w:r>
      <w:r w:rsidR="00C36DFF" w:rsidRPr="009E284D">
        <w:rPr>
          <w:rFonts w:cs="Arial"/>
          <w:color w:val="000000"/>
          <w:sz w:val="20"/>
          <w:szCs w:val="20"/>
        </w:rPr>
        <w:t>größer</w:t>
      </w:r>
      <w:r w:rsidRPr="009E284D">
        <w:rPr>
          <w:rFonts w:cs="Arial"/>
          <w:color w:val="000000"/>
          <w:sz w:val="20"/>
          <w:szCs w:val="20"/>
        </w:rPr>
        <w:t xml:space="preserve"> 70, </w:t>
      </w:r>
    </w:p>
    <w:p w14:paraId="08404D0A" w14:textId="77777777" w:rsidR="00480933" w:rsidRPr="009E284D" w:rsidRDefault="00480933" w:rsidP="006B36A5">
      <w:pPr>
        <w:spacing w:after="0" w:line="240" w:lineRule="auto"/>
        <w:jc w:val="both"/>
        <w:rPr>
          <w:rFonts w:cs="Arial"/>
          <w:color w:val="000000"/>
          <w:sz w:val="20"/>
          <w:szCs w:val="20"/>
        </w:rPr>
      </w:pPr>
    </w:p>
    <w:p w14:paraId="25D82FEF" w14:textId="77777777" w:rsidR="006C3730" w:rsidRPr="009E284D" w:rsidRDefault="005010F3" w:rsidP="006B36A5">
      <w:pPr>
        <w:spacing w:after="0" w:line="240" w:lineRule="auto"/>
        <w:jc w:val="both"/>
        <w:rPr>
          <w:rFonts w:cs="Arial"/>
          <w:color w:val="000000"/>
          <w:sz w:val="20"/>
          <w:szCs w:val="20"/>
        </w:rPr>
      </w:pPr>
      <w:r w:rsidRPr="009E284D">
        <w:rPr>
          <w:rFonts w:cs="Arial"/>
          <w:color w:val="000000"/>
          <w:sz w:val="20"/>
          <w:szCs w:val="20"/>
        </w:rPr>
        <w:t>Spezifische Parameter zur Angabe LED-Lebensdauer: L</w:t>
      </w:r>
      <w:r w:rsidR="006C6AF6" w:rsidRPr="009E284D">
        <w:rPr>
          <w:rFonts w:cs="Arial"/>
          <w:color w:val="000000"/>
          <w:sz w:val="20"/>
          <w:szCs w:val="20"/>
        </w:rPr>
        <w:t>9</w:t>
      </w:r>
      <w:r w:rsidRPr="009E284D">
        <w:rPr>
          <w:rFonts w:cs="Arial"/>
          <w:color w:val="000000"/>
          <w:sz w:val="20"/>
          <w:szCs w:val="20"/>
        </w:rPr>
        <w:t xml:space="preserve">0 / B10, Lebensdauer </w:t>
      </w:r>
      <w:r w:rsidR="006C3730" w:rsidRPr="009E284D">
        <w:rPr>
          <w:rFonts w:cs="Arial"/>
          <w:color w:val="000000"/>
          <w:sz w:val="20"/>
          <w:szCs w:val="20"/>
        </w:rPr>
        <w:t>10</w:t>
      </w:r>
      <w:r w:rsidRPr="009E284D">
        <w:rPr>
          <w:rFonts w:cs="Arial"/>
          <w:color w:val="000000"/>
          <w:sz w:val="20"/>
          <w:szCs w:val="20"/>
        </w:rPr>
        <w:t>0</w:t>
      </w:r>
      <w:r w:rsidR="006C3730" w:rsidRPr="009E284D">
        <w:rPr>
          <w:rFonts w:cs="Arial"/>
          <w:color w:val="000000"/>
          <w:sz w:val="20"/>
          <w:szCs w:val="20"/>
        </w:rPr>
        <w:t>.000 Betriebsstunden, 90% Lichtstromerhalt</w:t>
      </w:r>
      <w:r w:rsidR="00255156" w:rsidRPr="009E284D">
        <w:rPr>
          <w:rFonts w:cs="Arial"/>
          <w:color w:val="000000"/>
          <w:sz w:val="20"/>
          <w:szCs w:val="20"/>
        </w:rPr>
        <w:t xml:space="preserve"> (</w:t>
      </w:r>
      <w:r w:rsidR="00F443D3" w:rsidRPr="009E284D">
        <w:rPr>
          <w:rFonts w:cs="Arial"/>
          <w:color w:val="000000"/>
          <w:sz w:val="20"/>
          <w:szCs w:val="20"/>
        </w:rPr>
        <w:t xml:space="preserve">max. </w:t>
      </w:r>
      <w:r w:rsidR="00255156" w:rsidRPr="009E284D">
        <w:rPr>
          <w:rFonts w:cs="Arial"/>
          <w:color w:val="000000"/>
          <w:sz w:val="20"/>
          <w:szCs w:val="20"/>
        </w:rPr>
        <w:t xml:space="preserve">10% </w:t>
      </w:r>
      <w:r w:rsidR="00255156" w:rsidRPr="009E284D">
        <w:rPr>
          <w:rFonts w:cs="Arial"/>
          <w:sz w:val="20"/>
          <w:szCs w:val="20"/>
        </w:rPr>
        <w:t>Lichtstromrückgang)</w:t>
      </w:r>
      <w:r w:rsidR="006C3730" w:rsidRPr="009E284D">
        <w:rPr>
          <w:rFonts w:cs="Arial"/>
          <w:color w:val="000000"/>
          <w:sz w:val="20"/>
          <w:szCs w:val="20"/>
        </w:rPr>
        <w:t>.</w:t>
      </w:r>
    </w:p>
    <w:p w14:paraId="71B3993F" w14:textId="77777777" w:rsidR="001D1BBD" w:rsidRPr="009E284D" w:rsidRDefault="001D1BBD" w:rsidP="006B36A5">
      <w:pPr>
        <w:autoSpaceDE w:val="0"/>
        <w:autoSpaceDN w:val="0"/>
        <w:adjustRightInd w:val="0"/>
        <w:spacing w:after="0" w:line="240" w:lineRule="auto"/>
        <w:jc w:val="both"/>
        <w:rPr>
          <w:rFonts w:cs="Arial"/>
          <w:color w:val="000000"/>
          <w:sz w:val="20"/>
          <w:szCs w:val="20"/>
        </w:rPr>
      </w:pPr>
    </w:p>
    <w:p w14:paraId="120AF349" w14:textId="77777777" w:rsidR="005C4959" w:rsidRPr="009E284D" w:rsidRDefault="005C4959" w:rsidP="006B36A5">
      <w:pPr>
        <w:spacing w:after="0" w:line="240" w:lineRule="auto"/>
        <w:jc w:val="both"/>
        <w:rPr>
          <w:rFonts w:cs="Arial"/>
          <w:color w:val="000000"/>
          <w:sz w:val="20"/>
          <w:szCs w:val="20"/>
        </w:rPr>
      </w:pPr>
    </w:p>
    <w:p w14:paraId="4923F27D" w14:textId="77777777" w:rsidR="00CA36B3" w:rsidRPr="009E284D" w:rsidRDefault="00CA36B3" w:rsidP="006B36A5">
      <w:pPr>
        <w:autoSpaceDE w:val="0"/>
        <w:autoSpaceDN w:val="0"/>
        <w:adjustRightInd w:val="0"/>
        <w:spacing w:after="0" w:line="240" w:lineRule="auto"/>
        <w:jc w:val="both"/>
        <w:rPr>
          <w:rFonts w:cs="Arial"/>
          <w:bCs/>
          <w:i/>
          <w:color w:val="1C1C1E"/>
          <w:sz w:val="20"/>
          <w:szCs w:val="20"/>
          <w:u w:val="single"/>
        </w:rPr>
      </w:pPr>
      <w:r w:rsidRPr="009E284D">
        <w:rPr>
          <w:rFonts w:cs="Arial"/>
          <w:i/>
          <w:color w:val="000000"/>
          <w:sz w:val="20"/>
          <w:szCs w:val="20"/>
          <w:u w:val="single"/>
        </w:rPr>
        <w:t>4. C</w:t>
      </w:r>
      <w:r w:rsidRPr="009E284D">
        <w:rPr>
          <w:rFonts w:cs="Arial"/>
          <w:bCs/>
          <w:i/>
          <w:color w:val="1C1C1E"/>
          <w:sz w:val="20"/>
          <w:szCs w:val="20"/>
          <w:u w:val="single"/>
        </w:rPr>
        <w:t>ontroller</w:t>
      </w:r>
    </w:p>
    <w:p w14:paraId="031A7D61" w14:textId="77777777" w:rsidR="00CA36B3" w:rsidRPr="009E284D" w:rsidRDefault="00CA36B3" w:rsidP="006B36A5">
      <w:pPr>
        <w:autoSpaceDE w:val="0"/>
        <w:autoSpaceDN w:val="0"/>
        <w:adjustRightInd w:val="0"/>
        <w:spacing w:after="0" w:line="240" w:lineRule="auto"/>
        <w:jc w:val="both"/>
        <w:rPr>
          <w:rFonts w:cs="Arial"/>
          <w:color w:val="1C1C1E"/>
          <w:sz w:val="20"/>
          <w:szCs w:val="20"/>
        </w:rPr>
      </w:pPr>
    </w:p>
    <w:p w14:paraId="2A48AF28" w14:textId="77777777" w:rsidR="00CA36B3" w:rsidRPr="009E284D" w:rsidRDefault="00CA36B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 xml:space="preserve">Intelligenter drahtlos programmierbarer Controller für </w:t>
      </w:r>
      <w:r w:rsidR="00480933" w:rsidRPr="009E284D">
        <w:rPr>
          <w:rFonts w:cs="Arial"/>
          <w:color w:val="1C1C1E"/>
          <w:sz w:val="20"/>
          <w:szCs w:val="20"/>
        </w:rPr>
        <w:t>LED-Solar-Leuchte:</w:t>
      </w:r>
    </w:p>
    <w:p w14:paraId="41745EDC"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2867F9C9"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Volldigitale und hochpräzise, konstante Stromregelung mit einem Wirkungsgrad von bis zu 96%.</w:t>
      </w:r>
    </w:p>
    <w:p w14:paraId="37E66205"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Unterstützt Bleibatterien mit 12 V und 24 V sowie Lithiumbatterien.</w:t>
      </w:r>
    </w:p>
    <w:p w14:paraId="1C4B3708"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0C8ADFE3" w14:textId="77777777" w:rsidR="00BD6E1D" w:rsidRPr="009E284D" w:rsidRDefault="00BD6E1D"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Max</w:t>
      </w:r>
      <w:r w:rsidR="001115F0" w:rsidRPr="009E284D">
        <w:rPr>
          <w:rFonts w:cs="Arial"/>
          <w:color w:val="1C1C1E"/>
          <w:sz w:val="20"/>
          <w:szCs w:val="20"/>
        </w:rPr>
        <w:t>imaler</w:t>
      </w:r>
      <w:r w:rsidRPr="009E284D">
        <w:rPr>
          <w:rFonts w:cs="Arial"/>
          <w:color w:val="1C1C1E"/>
          <w:sz w:val="20"/>
          <w:szCs w:val="20"/>
        </w:rPr>
        <w:t xml:space="preserve"> Ladestrom: 8A</w:t>
      </w:r>
      <w:r w:rsidR="001115F0" w:rsidRPr="009E284D">
        <w:rPr>
          <w:rFonts w:cs="Arial"/>
          <w:color w:val="1C1C1E"/>
          <w:sz w:val="20"/>
          <w:szCs w:val="20"/>
        </w:rPr>
        <w:t>, um Überladung zu verhindern</w:t>
      </w:r>
    </w:p>
    <w:p w14:paraId="46BBC0DC"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2BE29702"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Verfügt über einen einstellbaren Betriebsstrombereich von 0,1</w:t>
      </w:r>
      <w:r w:rsidR="001115F0" w:rsidRPr="009E284D">
        <w:rPr>
          <w:rFonts w:cs="Arial"/>
          <w:color w:val="1C1C1E"/>
          <w:sz w:val="20"/>
          <w:szCs w:val="20"/>
        </w:rPr>
        <w:t>5</w:t>
      </w:r>
      <w:r w:rsidRPr="009E284D">
        <w:rPr>
          <w:rFonts w:cs="Arial"/>
          <w:color w:val="1C1C1E"/>
          <w:sz w:val="20"/>
          <w:szCs w:val="20"/>
        </w:rPr>
        <w:t xml:space="preserve"> A bis </w:t>
      </w:r>
      <w:r w:rsidR="001115F0" w:rsidRPr="009E284D">
        <w:rPr>
          <w:rFonts w:cs="Arial"/>
          <w:color w:val="1C1C1E"/>
          <w:sz w:val="20"/>
          <w:szCs w:val="20"/>
        </w:rPr>
        <w:t>4</w:t>
      </w:r>
      <w:r w:rsidRPr="009E284D">
        <w:rPr>
          <w:rFonts w:cs="Arial"/>
          <w:color w:val="1C1C1E"/>
          <w:sz w:val="20"/>
          <w:szCs w:val="20"/>
        </w:rPr>
        <w:t xml:space="preserve"> A</w:t>
      </w:r>
      <w:r w:rsidR="001115F0" w:rsidRPr="009E284D">
        <w:rPr>
          <w:rFonts w:cs="Arial"/>
          <w:color w:val="1C1C1E"/>
          <w:sz w:val="20"/>
          <w:szCs w:val="20"/>
        </w:rPr>
        <w:t>, um den Akku optimal zu laden.</w:t>
      </w:r>
    </w:p>
    <w:p w14:paraId="2EC7EE76"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Verwendet eine dreistufige Dimm- und Morgenlicht Einstellung mit einer einstellbaren Betriebsdauer von 0</w:t>
      </w:r>
    </w:p>
    <w:p w14:paraId="4713EA53"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bis 15 Stunden und einer einstellbaren Leistung von 0 bis 100%.</w:t>
      </w:r>
    </w:p>
    <w:p w14:paraId="62115A9A"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4ECDA7BA" w14:textId="77777777" w:rsidR="007B3134" w:rsidRPr="009E284D" w:rsidRDefault="004C28B4"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Muss insbesondere in der Lage sein, folgendes Standardprogramm abzubilden: Aktivierung aller Komponenten bei Dämmerung, programmierbare Leuchtdauer bei Detektion, Weitergabe der Detektionsmeldung an die Nachbarleuchten bzw. die Leuchten der entsprechenden Schaltgruppe, programmierbare Schaltpausen (z.B. zwischen 23 Uhr – 5 Uhr), programmierbares Dimm</w:t>
      </w:r>
      <w:r w:rsidR="00C4503C" w:rsidRPr="009E284D">
        <w:rPr>
          <w:rFonts w:cs="Arial"/>
          <w:color w:val="1C1C1E"/>
          <w:sz w:val="20"/>
          <w:szCs w:val="20"/>
        </w:rPr>
        <w:t>-N</w:t>
      </w:r>
      <w:r w:rsidRPr="009E284D">
        <w:rPr>
          <w:rFonts w:cs="Arial"/>
          <w:color w:val="1C1C1E"/>
          <w:sz w:val="20"/>
          <w:szCs w:val="20"/>
        </w:rPr>
        <w:t>iveau im Ruhezustand (ohne Detektion)</w:t>
      </w:r>
    </w:p>
    <w:p w14:paraId="42A865FC" w14:textId="77777777" w:rsidR="007B3134" w:rsidRPr="009E284D" w:rsidRDefault="007B3134" w:rsidP="006B36A5">
      <w:pPr>
        <w:autoSpaceDE w:val="0"/>
        <w:autoSpaceDN w:val="0"/>
        <w:adjustRightInd w:val="0"/>
        <w:spacing w:after="0" w:line="240" w:lineRule="auto"/>
        <w:jc w:val="both"/>
        <w:rPr>
          <w:rFonts w:cs="Arial"/>
          <w:color w:val="1C1C1E"/>
          <w:sz w:val="20"/>
          <w:szCs w:val="20"/>
        </w:rPr>
      </w:pPr>
    </w:p>
    <w:p w14:paraId="515D3F1A"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Verfügt über einen intelligenten Energiemodus, der die Lebensdauer der Batterie bis zur Höchstgrenze verlängern kann, indem die Ladeleistung automatisch an die verbleibende Akkukapazität angepasst wird.</w:t>
      </w:r>
    </w:p>
    <w:p w14:paraId="014A9806"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25B6CDE9"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 xml:space="preserve">Bietet eine Systemstatus-Protokollfunktion (die </w:t>
      </w:r>
      <w:r w:rsidR="009B30E8" w:rsidRPr="009E284D">
        <w:rPr>
          <w:rFonts w:cs="Arial"/>
          <w:color w:val="1C1C1E"/>
          <w:sz w:val="20"/>
          <w:szCs w:val="20"/>
        </w:rPr>
        <w:t>mindestens 5</w:t>
      </w:r>
      <w:r w:rsidRPr="009E284D">
        <w:rPr>
          <w:rFonts w:cs="Arial"/>
          <w:color w:val="1C1C1E"/>
          <w:sz w:val="20"/>
          <w:szCs w:val="20"/>
        </w:rPr>
        <w:t xml:space="preserve"> Tage aufzeichnen kann) und eine umfassende</w:t>
      </w:r>
      <w:r w:rsidR="009B30E8" w:rsidRPr="009E284D">
        <w:rPr>
          <w:rFonts w:cs="Arial"/>
          <w:color w:val="1C1C1E"/>
          <w:sz w:val="20"/>
          <w:szCs w:val="20"/>
        </w:rPr>
        <w:t xml:space="preserve"> </w:t>
      </w:r>
      <w:r w:rsidRPr="009E284D">
        <w:rPr>
          <w:rFonts w:cs="Arial"/>
          <w:color w:val="1C1C1E"/>
          <w:sz w:val="20"/>
          <w:szCs w:val="20"/>
        </w:rPr>
        <w:t>und effektive Überwachung der Systembedingungen</w:t>
      </w:r>
      <w:r w:rsidR="00C82D73" w:rsidRPr="009E284D">
        <w:rPr>
          <w:rFonts w:cs="Arial"/>
          <w:color w:val="1C1C1E"/>
          <w:sz w:val="20"/>
          <w:szCs w:val="20"/>
        </w:rPr>
        <w:t xml:space="preserve"> </w:t>
      </w:r>
      <w:r w:rsidR="009B30E8" w:rsidRPr="009E284D">
        <w:rPr>
          <w:rFonts w:cs="Arial"/>
          <w:color w:val="1C1C1E"/>
          <w:sz w:val="20"/>
          <w:szCs w:val="20"/>
        </w:rPr>
        <w:t xml:space="preserve">gewährleistet </w:t>
      </w:r>
      <w:r w:rsidR="00C82D73" w:rsidRPr="009E284D">
        <w:rPr>
          <w:rFonts w:cs="Arial"/>
          <w:color w:val="1C1C1E"/>
          <w:sz w:val="20"/>
          <w:szCs w:val="20"/>
        </w:rPr>
        <w:t>sowie eine Schnittstelle für schnelle Datenkommunikation</w:t>
      </w:r>
      <w:r w:rsidRPr="009E284D">
        <w:rPr>
          <w:rFonts w:cs="Arial"/>
          <w:color w:val="1C1C1E"/>
          <w:sz w:val="20"/>
          <w:szCs w:val="20"/>
        </w:rPr>
        <w:t>.</w:t>
      </w:r>
    </w:p>
    <w:p w14:paraId="7106322B"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15BF8EC0"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Ein wasserdichtes IP68 Metallgehäuse ermöglichen den Betrieb unter den verschiedensten Bedingungen.</w:t>
      </w:r>
    </w:p>
    <w:p w14:paraId="70D42600"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15C2CE6E"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 xml:space="preserve">Verwendet einen </w:t>
      </w:r>
      <w:r w:rsidR="00C82D73" w:rsidRPr="009E284D">
        <w:rPr>
          <w:rFonts w:cs="Arial"/>
          <w:color w:val="1C1C1E"/>
          <w:sz w:val="20"/>
          <w:szCs w:val="20"/>
        </w:rPr>
        <w:t>optimierten</w:t>
      </w:r>
      <w:r w:rsidRPr="009E284D">
        <w:rPr>
          <w:rFonts w:cs="Arial"/>
          <w:color w:val="1C1C1E"/>
          <w:sz w:val="20"/>
          <w:szCs w:val="20"/>
        </w:rPr>
        <w:t xml:space="preserve"> Ladealgorithmus, um den Vulkanisationseffekt zu reduzieren, der durch Überentladung der Batterie verursacht wird und die Lebensdauer der Batterie verkürzen kann.</w:t>
      </w:r>
    </w:p>
    <w:p w14:paraId="6D761252"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65A9D51D"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Eine Überhitzungsschutzfunktion ermöglicht es dem Gerät, die Last zu verkleinern oder die Last vollständig abzuschalten, wenn die Temperatur einen bestimmten Punkt erreicht.</w:t>
      </w:r>
    </w:p>
    <w:p w14:paraId="3F61A728"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20567968"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Eingebaute Schutzmaßnahmen wie Batterie-Verpolungsschutz, LED-Kurzschluss- und Unterbrechungsschutz usw. schützen das System umfassend und laufend</w:t>
      </w:r>
    </w:p>
    <w:p w14:paraId="307C5663"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2D0AD202"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0</w:t>
      </w:r>
      <w:r w:rsidRPr="009E284D">
        <w:rPr>
          <w:rFonts w:cs="Arial"/>
          <w:color w:val="414141"/>
          <w:sz w:val="20"/>
          <w:szCs w:val="20"/>
        </w:rPr>
        <w:t>°</w:t>
      </w:r>
      <w:r w:rsidRPr="009E284D">
        <w:rPr>
          <w:rFonts w:cs="Arial"/>
          <w:color w:val="1C1C1E"/>
          <w:sz w:val="20"/>
          <w:szCs w:val="20"/>
        </w:rPr>
        <w:t>C Überwachungsfunktion</w:t>
      </w:r>
      <w:r w:rsidR="00C82D73" w:rsidRPr="009E284D">
        <w:rPr>
          <w:rFonts w:cs="Arial"/>
          <w:color w:val="1C1C1E"/>
          <w:sz w:val="20"/>
          <w:szCs w:val="20"/>
        </w:rPr>
        <w:t>: Strombegrenzung, um Tiefentladung zu vermeiden</w:t>
      </w:r>
    </w:p>
    <w:p w14:paraId="1327597E"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67A0E42E" w14:textId="77777777" w:rsidR="00CA36B3" w:rsidRPr="009E284D" w:rsidRDefault="00CA36B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Mindestens 5 individuelle Zeitprogramme</w:t>
      </w:r>
      <w:r w:rsidR="00480933" w:rsidRPr="009E284D">
        <w:rPr>
          <w:rFonts w:cs="Arial"/>
          <w:color w:val="1C1C1E"/>
          <w:sz w:val="20"/>
          <w:szCs w:val="20"/>
        </w:rPr>
        <w:t xml:space="preserve">, </w:t>
      </w:r>
      <w:r w:rsidRPr="009E284D">
        <w:rPr>
          <w:rFonts w:cs="Arial"/>
          <w:color w:val="1C1C1E"/>
          <w:sz w:val="20"/>
          <w:szCs w:val="20"/>
        </w:rPr>
        <w:t>Intelligenter Energiemodus, individuell definierbar</w:t>
      </w:r>
    </w:p>
    <w:p w14:paraId="225E9566" w14:textId="77777777" w:rsidR="00480933" w:rsidRPr="009E284D" w:rsidRDefault="00480933" w:rsidP="006B36A5">
      <w:pPr>
        <w:autoSpaceDE w:val="0"/>
        <w:autoSpaceDN w:val="0"/>
        <w:adjustRightInd w:val="0"/>
        <w:spacing w:after="0" w:line="240" w:lineRule="auto"/>
        <w:jc w:val="both"/>
        <w:rPr>
          <w:rFonts w:cs="Arial"/>
          <w:color w:val="1C1C1E"/>
          <w:sz w:val="20"/>
          <w:szCs w:val="20"/>
        </w:rPr>
      </w:pPr>
    </w:p>
    <w:p w14:paraId="219637FB" w14:textId="77777777" w:rsidR="00480933" w:rsidRPr="009E284D" w:rsidRDefault="00CA36B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Max. Energieverbrauch 7mAh</w:t>
      </w:r>
      <w:r w:rsidR="00480933" w:rsidRPr="009E284D">
        <w:rPr>
          <w:rFonts w:cs="Arial"/>
          <w:color w:val="1C1C1E"/>
          <w:sz w:val="20"/>
          <w:szCs w:val="20"/>
        </w:rPr>
        <w:t xml:space="preserve"> bei 12V entspricht ca. 0,1 W</w:t>
      </w:r>
    </w:p>
    <w:p w14:paraId="1AEE6E6E" w14:textId="77777777" w:rsidR="00CA36B3" w:rsidRPr="009E284D" w:rsidRDefault="00CA36B3" w:rsidP="006B36A5">
      <w:pPr>
        <w:autoSpaceDE w:val="0"/>
        <w:autoSpaceDN w:val="0"/>
        <w:adjustRightInd w:val="0"/>
        <w:spacing w:after="0" w:line="240" w:lineRule="auto"/>
        <w:jc w:val="both"/>
        <w:rPr>
          <w:rFonts w:cs="Arial"/>
          <w:color w:val="1C1C1E"/>
          <w:sz w:val="20"/>
          <w:szCs w:val="20"/>
        </w:rPr>
      </w:pPr>
    </w:p>
    <w:p w14:paraId="480F280F" w14:textId="77777777" w:rsidR="00CA36B3" w:rsidRPr="009E284D" w:rsidRDefault="00CA36B3" w:rsidP="006B36A5">
      <w:pPr>
        <w:autoSpaceDE w:val="0"/>
        <w:autoSpaceDN w:val="0"/>
        <w:adjustRightInd w:val="0"/>
        <w:spacing w:after="0" w:line="240" w:lineRule="auto"/>
        <w:jc w:val="both"/>
        <w:rPr>
          <w:rFonts w:cs="Arial"/>
          <w:color w:val="1C1C1E"/>
          <w:sz w:val="20"/>
          <w:szCs w:val="20"/>
        </w:rPr>
      </w:pPr>
      <w:r w:rsidRPr="009E284D">
        <w:rPr>
          <w:rFonts w:cs="Arial"/>
          <w:color w:val="1C1C1E"/>
          <w:sz w:val="20"/>
          <w:szCs w:val="20"/>
        </w:rPr>
        <w:t>Betriebstemperatur</w:t>
      </w:r>
      <w:r w:rsidRPr="009E284D">
        <w:rPr>
          <w:rFonts w:cs="Arial"/>
          <w:color w:val="414141"/>
          <w:sz w:val="20"/>
          <w:szCs w:val="20"/>
        </w:rPr>
        <w:t xml:space="preserve">: </w:t>
      </w:r>
      <w:r w:rsidRPr="009E284D">
        <w:rPr>
          <w:rFonts w:cs="Arial"/>
          <w:color w:val="1C1C1E"/>
          <w:sz w:val="20"/>
          <w:szCs w:val="20"/>
        </w:rPr>
        <w:t>-35</w:t>
      </w:r>
      <w:r w:rsidRPr="009E284D">
        <w:rPr>
          <w:rFonts w:cs="Arial"/>
          <w:color w:val="414141"/>
          <w:sz w:val="20"/>
          <w:szCs w:val="20"/>
        </w:rPr>
        <w:t>°</w:t>
      </w:r>
      <w:r w:rsidRPr="009E284D">
        <w:rPr>
          <w:rFonts w:cs="Arial"/>
          <w:color w:val="1C1C1E"/>
          <w:sz w:val="20"/>
          <w:szCs w:val="20"/>
        </w:rPr>
        <w:t>C bis +60°C</w:t>
      </w:r>
    </w:p>
    <w:p w14:paraId="0880A6D6" w14:textId="77777777" w:rsidR="005C4959" w:rsidRPr="009E284D" w:rsidRDefault="005C4959" w:rsidP="006B36A5">
      <w:pPr>
        <w:spacing w:after="0" w:line="240" w:lineRule="auto"/>
        <w:jc w:val="both"/>
        <w:rPr>
          <w:rFonts w:cs="Arial"/>
          <w:color w:val="000000"/>
          <w:sz w:val="20"/>
          <w:szCs w:val="20"/>
        </w:rPr>
      </w:pPr>
    </w:p>
    <w:p w14:paraId="4A8D1BFC" w14:textId="77777777" w:rsidR="00774668" w:rsidRPr="009E284D" w:rsidRDefault="00774668" w:rsidP="006B36A5">
      <w:pPr>
        <w:autoSpaceDE w:val="0"/>
        <w:autoSpaceDN w:val="0"/>
        <w:adjustRightInd w:val="0"/>
        <w:spacing w:after="0" w:line="240" w:lineRule="auto"/>
        <w:jc w:val="both"/>
        <w:rPr>
          <w:rFonts w:cs="Arial"/>
          <w:color w:val="000000"/>
          <w:sz w:val="20"/>
          <w:szCs w:val="20"/>
        </w:rPr>
      </w:pPr>
      <w:r w:rsidRPr="009E284D">
        <w:rPr>
          <w:rFonts w:cs="Arial"/>
          <w:color w:val="000000"/>
          <w:sz w:val="20"/>
          <w:szCs w:val="20"/>
        </w:rPr>
        <w:t>Passives Thermomanagement ohne Einsatz von Lüftern, Thermische Trennung von LED-Raum und Geräteraum. Der eingesetzte Controller(Treiber) überwacht das LED-Modul und reduziert die Bestromung der LED automatisch bei kritischen Betriebstemperaturen.</w:t>
      </w:r>
    </w:p>
    <w:p w14:paraId="22776DE3" w14:textId="77777777" w:rsidR="005C4959" w:rsidRPr="009E284D" w:rsidRDefault="005C4959" w:rsidP="006B36A5">
      <w:pPr>
        <w:spacing w:after="0" w:line="240" w:lineRule="auto"/>
        <w:jc w:val="both"/>
        <w:rPr>
          <w:rFonts w:cs="Arial"/>
          <w:color w:val="000000"/>
          <w:sz w:val="20"/>
          <w:szCs w:val="20"/>
        </w:rPr>
      </w:pPr>
    </w:p>
    <w:p w14:paraId="7AFB036A" w14:textId="77777777" w:rsidR="005C4959" w:rsidRPr="009E284D" w:rsidRDefault="005C4959" w:rsidP="006B36A5">
      <w:pPr>
        <w:spacing w:after="0" w:line="240" w:lineRule="auto"/>
        <w:jc w:val="both"/>
        <w:rPr>
          <w:rFonts w:cs="Arial"/>
          <w:color w:val="000000"/>
          <w:sz w:val="20"/>
          <w:szCs w:val="20"/>
        </w:rPr>
      </w:pPr>
    </w:p>
    <w:p w14:paraId="0ABEF598" w14:textId="77777777" w:rsidR="00774668" w:rsidRPr="009E284D" w:rsidRDefault="00774668" w:rsidP="006B36A5">
      <w:pPr>
        <w:spacing w:after="0" w:line="240" w:lineRule="auto"/>
        <w:jc w:val="both"/>
        <w:rPr>
          <w:rFonts w:cs="Arial"/>
          <w:i/>
          <w:color w:val="000000"/>
          <w:sz w:val="20"/>
          <w:szCs w:val="20"/>
          <w:u w:val="single"/>
        </w:rPr>
      </w:pPr>
      <w:r w:rsidRPr="009E284D">
        <w:rPr>
          <w:rFonts w:cs="Arial"/>
          <w:i/>
          <w:color w:val="000000"/>
          <w:sz w:val="20"/>
          <w:szCs w:val="20"/>
          <w:u w:val="single"/>
        </w:rPr>
        <w:t>5. Akkumulator</w:t>
      </w:r>
    </w:p>
    <w:p w14:paraId="5AE073E7" w14:textId="77777777" w:rsidR="00774668" w:rsidRPr="009E284D" w:rsidRDefault="00774668" w:rsidP="006B36A5">
      <w:pPr>
        <w:spacing w:after="0" w:line="240" w:lineRule="auto"/>
        <w:jc w:val="both"/>
        <w:rPr>
          <w:rFonts w:cs="Arial"/>
          <w:color w:val="000000"/>
          <w:sz w:val="20"/>
          <w:szCs w:val="20"/>
        </w:rPr>
      </w:pPr>
    </w:p>
    <w:p w14:paraId="6FCB3AC8" w14:textId="77777777" w:rsidR="00774668" w:rsidRPr="009E284D" w:rsidRDefault="00774668" w:rsidP="006B36A5">
      <w:pPr>
        <w:spacing w:after="0" w:line="240" w:lineRule="auto"/>
        <w:jc w:val="both"/>
        <w:rPr>
          <w:rFonts w:cs="Arial"/>
          <w:color w:val="000000"/>
          <w:sz w:val="20"/>
          <w:szCs w:val="20"/>
        </w:rPr>
      </w:pPr>
      <w:r w:rsidRPr="009E284D">
        <w:rPr>
          <w:rFonts w:cs="Arial"/>
          <w:color w:val="000000"/>
          <w:sz w:val="20"/>
          <w:szCs w:val="20"/>
        </w:rPr>
        <w:t>I</w:t>
      </w:r>
      <w:r w:rsidR="009A7BE6" w:rsidRPr="009E284D">
        <w:rPr>
          <w:rFonts w:cs="Arial"/>
          <w:color w:val="000000"/>
          <w:sz w:val="20"/>
          <w:szCs w:val="20"/>
        </w:rPr>
        <w:t>m</w:t>
      </w:r>
      <w:r w:rsidRPr="009E284D">
        <w:rPr>
          <w:rFonts w:cs="Arial"/>
          <w:color w:val="000000"/>
          <w:sz w:val="20"/>
          <w:szCs w:val="20"/>
        </w:rPr>
        <w:t xml:space="preserve"> Mastfuß</w:t>
      </w:r>
      <w:r w:rsidR="00C5192D" w:rsidRPr="009E284D">
        <w:rPr>
          <w:rFonts w:cs="Arial"/>
          <w:color w:val="000000"/>
          <w:sz w:val="20"/>
          <w:szCs w:val="20"/>
        </w:rPr>
        <w:t xml:space="preserve"> (und damit im Boden)</w:t>
      </w:r>
      <w:r w:rsidRPr="009E284D">
        <w:rPr>
          <w:rFonts w:cs="Arial"/>
          <w:color w:val="000000"/>
          <w:sz w:val="20"/>
          <w:szCs w:val="20"/>
        </w:rPr>
        <w:t xml:space="preserve"> versenkter Lithium-Eisenphosphat-Akkumulator LiFePo4, 12,8V/ 36Ah</w:t>
      </w:r>
    </w:p>
    <w:p w14:paraId="629B1100" w14:textId="48DCB547" w:rsidR="005E6D78" w:rsidRPr="009E284D" w:rsidRDefault="009A7BE6" w:rsidP="006B36A5">
      <w:pPr>
        <w:spacing w:after="0" w:line="240" w:lineRule="auto"/>
        <w:jc w:val="both"/>
        <w:rPr>
          <w:rFonts w:cs="Arial"/>
          <w:color w:val="000000"/>
          <w:sz w:val="20"/>
          <w:szCs w:val="20"/>
        </w:rPr>
      </w:pPr>
      <w:r w:rsidRPr="009E284D">
        <w:rPr>
          <w:rFonts w:cs="Arial"/>
          <w:color w:val="000000"/>
          <w:sz w:val="20"/>
          <w:szCs w:val="20"/>
        </w:rPr>
        <w:t>oder hinsichtlich des Wartungsaufwandes und der Lebensdauer vergleichbare</w:t>
      </w:r>
      <w:r w:rsidR="004A5E1F">
        <w:rPr>
          <w:rFonts w:cs="Arial"/>
          <w:color w:val="000000"/>
          <w:sz w:val="20"/>
          <w:szCs w:val="20"/>
        </w:rPr>
        <w:t>s</w:t>
      </w:r>
      <w:r w:rsidRPr="009E284D">
        <w:rPr>
          <w:rFonts w:cs="Arial"/>
          <w:color w:val="000000"/>
          <w:sz w:val="20"/>
          <w:szCs w:val="20"/>
        </w:rPr>
        <w:t xml:space="preserve"> System</w:t>
      </w:r>
    </w:p>
    <w:p w14:paraId="71E82110" w14:textId="77777777" w:rsidR="009A7BE6" w:rsidRPr="009E284D" w:rsidRDefault="009A7BE6" w:rsidP="006B36A5">
      <w:pPr>
        <w:spacing w:after="0" w:line="240" w:lineRule="auto"/>
        <w:jc w:val="both"/>
        <w:rPr>
          <w:rFonts w:cs="Arial"/>
          <w:color w:val="000000"/>
          <w:sz w:val="20"/>
          <w:szCs w:val="20"/>
        </w:rPr>
      </w:pPr>
    </w:p>
    <w:p w14:paraId="71494A83" w14:textId="77777777" w:rsidR="005E6D78" w:rsidRPr="009E284D" w:rsidRDefault="00C5192D" w:rsidP="006B36A5">
      <w:pPr>
        <w:spacing w:after="0" w:line="240" w:lineRule="auto"/>
        <w:jc w:val="both"/>
        <w:rPr>
          <w:rFonts w:cs="Arial"/>
          <w:color w:val="000000"/>
          <w:sz w:val="20"/>
          <w:szCs w:val="20"/>
        </w:rPr>
      </w:pPr>
      <w:r w:rsidRPr="009E284D">
        <w:rPr>
          <w:rFonts w:cs="Arial"/>
          <w:color w:val="000000"/>
          <w:sz w:val="20"/>
          <w:szCs w:val="20"/>
        </w:rPr>
        <w:t>Battery Management System (BMS)</w:t>
      </w:r>
      <w:r w:rsidR="00774668" w:rsidRPr="009E284D">
        <w:rPr>
          <w:rFonts w:cs="Arial"/>
          <w:color w:val="000000"/>
          <w:sz w:val="20"/>
          <w:szCs w:val="20"/>
        </w:rPr>
        <w:t xml:space="preserve"> mit </w:t>
      </w:r>
      <w:r w:rsidR="009A7BE6" w:rsidRPr="009E284D">
        <w:rPr>
          <w:rFonts w:cs="Arial"/>
          <w:color w:val="000000"/>
          <w:sz w:val="20"/>
          <w:szCs w:val="20"/>
        </w:rPr>
        <w:t xml:space="preserve">Überwachung der Zellen-Spannung, des Zellen-Stromes sowie der Zellen-Temperatur </w:t>
      </w:r>
      <w:r w:rsidR="006B0FB8" w:rsidRPr="009E284D">
        <w:rPr>
          <w:rFonts w:cs="Arial"/>
          <w:color w:val="000000"/>
          <w:sz w:val="20"/>
          <w:szCs w:val="20"/>
        </w:rPr>
        <w:t>unter Berücksichtigung der Restkapazität bzw. der maximal zur Verfügung stehenden Kapazität</w:t>
      </w:r>
      <w:r w:rsidR="005E6D78" w:rsidRPr="009E284D">
        <w:rPr>
          <w:rFonts w:cs="Arial"/>
          <w:color w:val="000000"/>
          <w:sz w:val="20"/>
          <w:szCs w:val="20"/>
        </w:rPr>
        <w:t xml:space="preserve"> </w:t>
      </w:r>
    </w:p>
    <w:p w14:paraId="23BC6C6B" w14:textId="77777777" w:rsidR="005E6D78" w:rsidRPr="009E284D" w:rsidRDefault="005E6D78" w:rsidP="006B36A5">
      <w:pPr>
        <w:spacing w:after="0" w:line="240" w:lineRule="auto"/>
        <w:jc w:val="both"/>
        <w:rPr>
          <w:rFonts w:cs="Arial"/>
          <w:color w:val="000000"/>
          <w:sz w:val="20"/>
          <w:szCs w:val="20"/>
        </w:rPr>
      </w:pPr>
    </w:p>
    <w:p w14:paraId="0E97FCD9" w14:textId="77777777" w:rsidR="00774668" w:rsidRPr="009E284D" w:rsidRDefault="0099737C" w:rsidP="006B36A5">
      <w:pPr>
        <w:spacing w:after="0" w:line="240" w:lineRule="auto"/>
        <w:jc w:val="both"/>
        <w:rPr>
          <w:rFonts w:cs="Arial"/>
          <w:color w:val="000000"/>
          <w:sz w:val="20"/>
          <w:szCs w:val="20"/>
        </w:rPr>
      </w:pPr>
      <w:r w:rsidRPr="009E284D">
        <w:rPr>
          <w:rFonts w:cs="Arial"/>
          <w:color w:val="000000"/>
          <w:sz w:val="20"/>
          <w:szCs w:val="20"/>
        </w:rPr>
        <w:t xml:space="preserve">Zulässige </w:t>
      </w:r>
      <w:r w:rsidR="00774668" w:rsidRPr="009E284D">
        <w:rPr>
          <w:rFonts w:cs="Arial"/>
          <w:color w:val="000000"/>
          <w:sz w:val="20"/>
          <w:szCs w:val="20"/>
        </w:rPr>
        <w:t>Betriebstemperatur -20 bis +60°C</w:t>
      </w:r>
    </w:p>
    <w:p w14:paraId="77CBB83E" w14:textId="77777777" w:rsidR="005E6D78" w:rsidRPr="009E284D" w:rsidRDefault="005E6D78" w:rsidP="006B36A5">
      <w:pPr>
        <w:spacing w:after="0" w:line="240" w:lineRule="auto"/>
        <w:jc w:val="both"/>
        <w:rPr>
          <w:rFonts w:cs="Arial"/>
          <w:color w:val="000000"/>
          <w:sz w:val="20"/>
          <w:szCs w:val="20"/>
        </w:rPr>
      </w:pPr>
    </w:p>
    <w:p w14:paraId="5D681131" w14:textId="77777777" w:rsidR="00774668" w:rsidRPr="009E284D" w:rsidRDefault="00774668" w:rsidP="006B36A5">
      <w:pPr>
        <w:spacing w:after="0" w:line="240" w:lineRule="auto"/>
        <w:jc w:val="both"/>
        <w:rPr>
          <w:rFonts w:cs="Arial"/>
          <w:color w:val="000000"/>
          <w:sz w:val="20"/>
          <w:szCs w:val="20"/>
        </w:rPr>
      </w:pPr>
      <w:r w:rsidRPr="009E284D">
        <w:rPr>
          <w:rFonts w:cs="Arial"/>
          <w:color w:val="000000"/>
          <w:sz w:val="20"/>
          <w:szCs w:val="20"/>
        </w:rPr>
        <w:t xml:space="preserve">Lebensdauer </w:t>
      </w:r>
      <w:r w:rsidR="009F10F4" w:rsidRPr="009E284D">
        <w:rPr>
          <w:rFonts w:cs="Arial"/>
          <w:color w:val="000000"/>
          <w:sz w:val="20"/>
          <w:szCs w:val="20"/>
        </w:rPr>
        <w:t>mindestens 10 Jahre, in der Regel 15 Jahre</w:t>
      </w:r>
    </w:p>
    <w:p w14:paraId="7C686993" w14:textId="77777777" w:rsidR="005E6D78" w:rsidRPr="009E284D" w:rsidRDefault="005E6D78" w:rsidP="006B36A5">
      <w:pPr>
        <w:spacing w:after="0" w:line="240" w:lineRule="auto"/>
        <w:jc w:val="both"/>
        <w:rPr>
          <w:rFonts w:cs="Arial"/>
          <w:color w:val="000000"/>
          <w:sz w:val="20"/>
          <w:szCs w:val="20"/>
        </w:rPr>
      </w:pPr>
    </w:p>
    <w:p w14:paraId="4CA7385E" w14:textId="77777777" w:rsidR="00774668" w:rsidRPr="009E284D" w:rsidRDefault="00774668" w:rsidP="006B36A5">
      <w:pPr>
        <w:spacing w:after="0" w:line="240" w:lineRule="auto"/>
        <w:jc w:val="both"/>
        <w:rPr>
          <w:rFonts w:cs="Arial"/>
          <w:color w:val="000000"/>
          <w:sz w:val="20"/>
          <w:szCs w:val="20"/>
        </w:rPr>
      </w:pPr>
      <w:r w:rsidRPr="009E284D">
        <w:rPr>
          <w:rFonts w:cs="Arial"/>
          <w:color w:val="000000"/>
          <w:sz w:val="20"/>
          <w:szCs w:val="20"/>
        </w:rPr>
        <w:t>Batteriegehäuse: IPX8</w:t>
      </w:r>
    </w:p>
    <w:p w14:paraId="462A53AD" w14:textId="77777777" w:rsidR="005E6D78" w:rsidRPr="009E284D" w:rsidRDefault="005E6D78" w:rsidP="006B36A5">
      <w:pPr>
        <w:spacing w:after="0" w:line="240" w:lineRule="auto"/>
        <w:jc w:val="both"/>
        <w:rPr>
          <w:rFonts w:cs="Arial"/>
          <w:color w:val="000000"/>
          <w:sz w:val="20"/>
          <w:szCs w:val="20"/>
        </w:rPr>
      </w:pPr>
    </w:p>
    <w:p w14:paraId="60D8F268" w14:textId="77777777" w:rsidR="005C4959" w:rsidRPr="009E284D" w:rsidRDefault="00774668" w:rsidP="006B36A5">
      <w:pPr>
        <w:spacing w:after="0" w:line="240" w:lineRule="auto"/>
        <w:jc w:val="both"/>
        <w:rPr>
          <w:rFonts w:cs="Arial"/>
          <w:color w:val="000000"/>
          <w:sz w:val="20"/>
          <w:szCs w:val="20"/>
        </w:rPr>
      </w:pPr>
      <w:r w:rsidRPr="009E284D">
        <w:rPr>
          <w:rFonts w:cs="Arial"/>
          <w:color w:val="000000"/>
          <w:sz w:val="20"/>
          <w:szCs w:val="20"/>
        </w:rPr>
        <w:t>max. Autonomiezeit bei Vollladung: 9 Tage bei programmiertem</w:t>
      </w:r>
      <w:r w:rsidR="00C5192D" w:rsidRPr="009E284D">
        <w:rPr>
          <w:rFonts w:cs="Arial"/>
          <w:color w:val="000000"/>
          <w:sz w:val="20"/>
          <w:szCs w:val="20"/>
        </w:rPr>
        <w:t xml:space="preserve"> </w:t>
      </w:r>
      <w:r w:rsidRPr="009E284D">
        <w:rPr>
          <w:rFonts w:cs="Arial"/>
          <w:color w:val="000000"/>
          <w:sz w:val="20"/>
          <w:szCs w:val="20"/>
        </w:rPr>
        <w:t>Modus, 12 Tage im Energiesparmodus</w:t>
      </w:r>
    </w:p>
    <w:p w14:paraId="7DD86275" w14:textId="77777777" w:rsidR="005C4959" w:rsidRPr="009E284D" w:rsidRDefault="005C4959" w:rsidP="006B36A5">
      <w:pPr>
        <w:spacing w:after="0" w:line="240" w:lineRule="auto"/>
        <w:jc w:val="both"/>
        <w:rPr>
          <w:rFonts w:cs="Arial"/>
          <w:color w:val="000000"/>
          <w:sz w:val="20"/>
          <w:szCs w:val="20"/>
        </w:rPr>
      </w:pPr>
    </w:p>
    <w:p w14:paraId="71462B2C" w14:textId="77777777" w:rsidR="000B4DCD" w:rsidRPr="009E284D" w:rsidRDefault="000B4DCD" w:rsidP="006B36A5">
      <w:pPr>
        <w:spacing w:after="0" w:line="240" w:lineRule="auto"/>
        <w:jc w:val="both"/>
        <w:rPr>
          <w:rFonts w:cs="Arial"/>
          <w:color w:val="000000"/>
          <w:sz w:val="20"/>
          <w:szCs w:val="20"/>
        </w:rPr>
      </w:pPr>
    </w:p>
    <w:p w14:paraId="2BF31CD0" w14:textId="77777777" w:rsidR="000B4DCD" w:rsidRPr="009E284D" w:rsidRDefault="000B4DCD" w:rsidP="006B36A5">
      <w:pPr>
        <w:autoSpaceDE w:val="0"/>
        <w:autoSpaceDN w:val="0"/>
        <w:adjustRightInd w:val="0"/>
        <w:spacing w:after="0" w:line="240" w:lineRule="auto"/>
        <w:jc w:val="both"/>
        <w:rPr>
          <w:rFonts w:cs="Arial"/>
          <w:bCs/>
          <w:i/>
          <w:color w:val="1B1B1D"/>
          <w:sz w:val="20"/>
          <w:szCs w:val="20"/>
          <w:u w:val="single"/>
        </w:rPr>
      </w:pPr>
      <w:r w:rsidRPr="009E284D">
        <w:rPr>
          <w:rFonts w:cs="Arial"/>
          <w:i/>
          <w:color w:val="000000"/>
          <w:sz w:val="20"/>
          <w:szCs w:val="20"/>
          <w:u w:val="single"/>
        </w:rPr>
        <w:t xml:space="preserve">6. </w:t>
      </w:r>
      <w:r w:rsidRPr="009E284D">
        <w:rPr>
          <w:rFonts w:cs="Arial"/>
          <w:bCs/>
          <w:i/>
          <w:color w:val="1B1B1D"/>
          <w:sz w:val="20"/>
          <w:szCs w:val="20"/>
          <w:u w:val="single"/>
        </w:rPr>
        <w:t>Photovoltaik</w:t>
      </w:r>
    </w:p>
    <w:p w14:paraId="28A52BB5"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p>
    <w:p w14:paraId="638A97EB" w14:textId="56233EEE" w:rsidR="000B4DCD" w:rsidRPr="009E284D" w:rsidRDefault="009A7BE6"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 xml:space="preserve">Mindestens </w:t>
      </w:r>
      <w:r w:rsidR="00BD6E1D" w:rsidRPr="009E284D">
        <w:rPr>
          <w:rFonts w:cs="Arial"/>
          <w:color w:val="1B1B1D"/>
          <w:sz w:val="20"/>
          <w:szCs w:val="20"/>
        </w:rPr>
        <w:t>4</w:t>
      </w:r>
      <w:r w:rsidR="000B4DCD" w:rsidRPr="009E284D">
        <w:rPr>
          <w:rFonts w:cs="Arial"/>
          <w:color w:val="1B1B1D"/>
          <w:sz w:val="20"/>
          <w:szCs w:val="20"/>
        </w:rPr>
        <w:t xml:space="preserve"> </w:t>
      </w:r>
      <w:r w:rsidRPr="009E284D">
        <w:rPr>
          <w:rFonts w:cs="Arial"/>
          <w:color w:val="1B1B1D"/>
          <w:sz w:val="20"/>
          <w:szCs w:val="20"/>
        </w:rPr>
        <w:t>unabhängig voneinander funktionierende hocheffiziente</w:t>
      </w:r>
      <w:r w:rsidR="000B4DCD" w:rsidRPr="009E284D">
        <w:rPr>
          <w:rFonts w:cs="Arial"/>
          <w:color w:val="1B1B1D"/>
          <w:sz w:val="20"/>
          <w:szCs w:val="20"/>
        </w:rPr>
        <w:t xml:space="preserve"> Photovoltaikmodule, Gesamtleistung min</w:t>
      </w:r>
      <w:r w:rsidR="000B4DCD" w:rsidRPr="009E284D">
        <w:rPr>
          <w:rFonts w:cs="Arial"/>
          <w:color w:val="575757"/>
          <w:sz w:val="20"/>
          <w:szCs w:val="20"/>
        </w:rPr>
        <w:t xml:space="preserve">. </w:t>
      </w:r>
      <w:r w:rsidR="000B4DCD" w:rsidRPr="009E284D">
        <w:rPr>
          <w:rFonts w:cs="Arial"/>
          <w:color w:val="1B1B1D"/>
          <w:sz w:val="20"/>
          <w:szCs w:val="20"/>
        </w:rPr>
        <w:t>175Wp</w:t>
      </w:r>
    </w:p>
    <w:p w14:paraId="56F2F20E"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p>
    <w:p w14:paraId="413CDB34" w14:textId="4A4A170A"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 xml:space="preserve">monokristalline Solarzellen </w:t>
      </w:r>
      <w:r w:rsidR="009A4665" w:rsidRPr="009E284D">
        <w:rPr>
          <w:rFonts w:cs="Arial"/>
          <w:color w:val="1B1B1D"/>
          <w:sz w:val="20"/>
          <w:szCs w:val="20"/>
        </w:rPr>
        <w:t xml:space="preserve">bzw. vergleichbar effiziente Systeme </w:t>
      </w:r>
      <w:r w:rsidR="009A4665" w:rsidRPr="009E284D">
        <w:rPr>
          <w:rFonts w:cs="Arial"/>
          <w:color w:val="464646"/>
          <w:sz w:val="20"/>
          <w:szCs w:val="20"/>
        </w:rPr>
        <w:t>in den Mast integriert</w:t>
      </w:r>
      <w:r w:rsidR="004A5E1F">
        <w:rPr>
          <w:rFonts w:cs="Arial"/>
          <w:color w:val="464646"/>
          <w:sz w:val="20"/>
          <w:szCs w:val="20"/>
        </w:rPr>
        <w:t xml:space="preserve">, die mindestens die Himmelsrichtungen West-Süd-Ost abdecken </w:t>
      </w:r>
      <w:r w:rsidRPr="009E284D">
        <w:rPr>
          <w:rFonts w:cs="Arial"/>
          <w:color w:val="1B1B1D"/>
          <w:sz w:val="20"/>
          <w:szCs w:val="20"/>
        </w:rPr>
        <w:t>- vertikal angeordnet</w:t>
      </w:r>
      <w:r w:rsidR="00DF2A6F" w:rsidRPr="009E284D">
        <w:rPr>
          <w:rFonts w:cs="Arial"/>
          <w:color w:val="1B1B1D"/>
          <w:sz w:val="20"/>
          <w:szCs w:val="20"/>
        </w:rPr>
        <w:t xml:space="preserve">, </w:t>
      </w:r>
      <w:r w:rsidRPr="009E284D">
        <w:rPr>
          <w:rFonts w:cs="Arial"/>
          <w:color w:val="1B1B1D"/>
          <w:sz w:val="20"/>
          <w:szCs w:val="20"/>
        </w:rPr>
        <w:t xml:space="preserve">keine </w:t>
      </w:r>
      <w:r w:rsidR="009A4665" w:rsidRPr="009E284D">
        <w:rPr>
          <w:rFonts w:cs="Arial"/>
          <w:color w:val="1B1B1D"/>
          <w:sz w:val="20"/>
          <w:szCs w:val="20"/>
        </w:rPr>
        <w:t xml:space="preserve">spezielle </w:t>
      </w:r>
      <w:r w:rsidRPr="009E284D">
        <w:rPr>
          <w:rFonts w:cs="Arial"/>
          <w:color w:val="1B1B1D"/>
          <w:sz w:val="20"/>
          <w:szCs w:val="20"/>
        </w:rPr>
        <w:t>Ausrichtung der Module nach Süden notwendig, keine Ablagerung von Schnee</w:t>
      </w:r>
      <w:r w:rsidRPr="009E284D">
        <w:rPr>
          <w:rFonts w:cs="Arial"/>
          <w:color w:val="575757"/>
          <w:sz w:val="20"/>
          <w:szCs w:val="20"/>
        </w:rPr>
        <w:t xml:space="preserve">, </w:t>
      </w:r>
      <w:r w:rsidRPr="009E284D">
        <w:rPr>
          <w:rFonts w:cs="Arial"/>
          <w:color w:val="1B1B1D"/>
          <w:sz w:val="20"/>
          <w:szCs w:val="20"/>
        </w:rPr>
        <w:t>Laub und Schmutz auf den 4</w:t>
      </w:r>
      <w:r w:rsidR="009A4665" w:rsidRPr="009E284D">
        <w:rPr>
          <w:rFonts w:cs="Arial"/>
          <w:color w:val="1B1B1D"/>
          <w:sz w:val="20"/>
          <w:szCs w:val="20"/>
        </w:rPr>
        <w:t>-</w:t>
      </w:r>
      <w:r w:rsidR="00DF2A6F" w:rsidRPr="009E284D">
        <w:rPr>
          <w:rFonts w:cs="Arial"/>
          <w:color w:val="1B1B1D"/>
          <w:sz w:val="20"/>
          <w:szCs w:val="20"/>
        </w:rPr>
        <w:t xml:space="preserve">vertikalen </w:t>
      </w:r>
      <w:r w:rsidRPr="009E284D">
        <w:rPr>
          <w:rFonts w:cs="Arial"/>
          <w:color w:val="1B1B1D"/>
          <w:sz w:val="20"/>
          <w:szCs w:val="20"/>
        </w:rPr>
        <w:t>Solarmodulen mög</w:t>
      </w:r>
      <w:r w:rsidRPr="009E284D">
        <w:rPr>
          <w:rFonts w:cs="Arial"/>
          <w:color w:val="343435"/>
          <w:sz w:val="20"/>
          <w:szCs w:val="20"/>
        </w:rPr>
        <w:t>l</w:t>
      </w:r>
      <w:r w:rsidRPr="009E284D">
        <w:rPr>
          <w:rFonts w:cs="Arial"/>
          <w:color w:val="1B1B1D"/>
          <w:sz w:val="20"/>
          <w:szCs w:val="20"/>
        </w:rPr>
        <w:t>ich</w:t>
      </w:r>
    </w:p>
    <w:p w14:paraId="56B224BE"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p>
    <w:p w14:paraId="0B387879"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optimiert für diffuse Lichtverhältnisse</w:t>
      </w:r>
      <w:r w:rsidR="005E6D78" w:rsidRPr="009E284D">
        <w:rPr>
          <w:rFonts w:cs="Arial"/>
          <w:color w:val="1B1B1D"/>
          <w:sz w:val="20"/>
          <w:szCs w:val="20"/>
        </w:rPr>
        <w:t xml:space="preserve">, </w:t>
      </w:r>
      <w:r w:rsidRPr="009E284D">
        <w:rPr>
          <w:rFonts w:cs="Arial"/>
          <w:color w:val="1B1B1D"/>
          <w:sz w:val="20"/>
          <w:szCs w:val="20"/>
        </w:rPr>
        <w:t>min</w:t>
      </w:r>
      <w:r w:rsidRPr="009E284D">
        <w:rPr>
          <w:rFonts w:cs="Arial"/>
          <w:color w:val="575757"/>
          <w:sz w:val="20"/>
          <w:szCs w:val="20"/>
        </w:rPr>
        <w:t xml:space="preserve">. </w:t>
      </w:r>
      <w:r w:rsidRPr="009E284D">
        <w:rPr>
          <w:rFonts w:cs="Arial"/>
          <w:color w:val="1B1B1D"/>
          <w:sz w:val="20"/>
          <w:szCs w:val="20"/>
        </w:rPr>
        <w:t>20% Wirkungsgrad</w:t>
      </w:r>
    </w:p>
    <w:p w14:paraId="10727F92" w14:textId="77777777" w:rsidR="00DF2A6F" w:rsidRPr="009E284D" w:rsidRDefault="00DF2A6F" w:rsidP="006B36A5">
      <w:pPr>
        <w:autoSpaceDE w:val="0"/>
        <w:autoSpaceDN w:val="0"/>
        <w:adjustRightInd w:val="0"/>
        <w:spacing w:after="0" w:line="240" w:lineRule="auto"/>
        <w:jc w:val="both"/>
        <w:rPr>
          <w:rFonts w:cs="Arial"/>
          <w:color w:val="1B1B1D"/>
          <w:sz w:val="20"/>
          <w:szCs w:val="20"/>
        </w:rPr>
      </w:pPr>
    </w:p>
    <w:p w14:paraId="1394ADB4" w14:textId="77777777" w:rsidR="00045933"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100% UV Schutz</w:t>
      </w:r>
      <w:r w:rsidR="00DF2A6F" w:rsidRPr="009E284D">
        <w:rPr>
          <w:rFonts w:cs="Arial"/>
          <w:color w:val="1B1B1D"/>
          <w:sz w:val="20"/>
          <w:szCs w:val="20"/>
        </w:rPr>
        <w:t xml:space="preserve"> durch h</w:t>
      </w:r>
      <w:r w:rsidRPr="009E284D">
        <w:rPr>
          <w:rFonts w:cs="Arial"/>
          <w:color w:val="1B1B1D"/>
          <w:sz w:val="20"/>
          <w:szCs w:val="20"/>
        </w:rPr>
        <w:t>itzebeständiges</w:t>
      </w:r>
      <w:r w:rsidRPr="009E284D">
        <w:rPr>
          <w:rFonts w:cs="Arial"/>
          <w:color w:val="464646"/>
          <w:sz w:val="20"/>
          <w:szCs w:val="20"/>
        </w:rPr>
        <w:t xml:space="preserve">, </w:t>
      </w:r>
      <w:r w:rsidRPr="009E284D">
        <w:rPr>
          <w:rFonts w:cs="Arial"/>
          <w:color w:val="1B1B1D"/>
          <w:sz w:val="20"/>
          <w:szCs w:val="20"/>
        </w:rPr>
        <w:t xml:space="preserve">strukturiertes </w:t>
      </w:r>
      <w:r w:rsidR="00F40145" w:rsidRPr="009E284D">
        <w:rPr>
          <w:rFonts w:cs="Arial"/>
          <w:color w:val="1B1B1D"/>
          <w:sz w:val="20"/>
          <w:szCs w:val="20"/>
        </w:rPr>
        <w:t>G</w:t>
      </w:r>
      <w:r w:rsidRPr="009E284D">
        <w:rPr>
          <w:rFonts w:cs="Arial"/>
          <w:color w:val="1B1B1D"/>
          <w:sz w:val="20"/>
          <w:szCs w:val="20"/>
        </w:rPr>
        <w:t>las</w:t>
      </w:r>
      <w:r w:rsidR="009A4665" w:rsidRPr="009E284D">
        <w:rPr>
          <w:rFonts w:cs="Arial"/>
          <w:color w:val="1B1B1D"/>
          <w:sz w:val="20"/>
          <w:szCs w:val="20"/>
        </w:rPr>
        <w:t xml:space="preserve"> oder vergleichbare Materialien</w:t>
      </w:r>
    </w:p>
    <w:p w14:paraId="49D88591" w14:textId="77777777" w:rsidR="00045933" w:rsidRPr="009E284D" w:rsidRDefault="00045933" w:rsidP="006B36A5">
      <w:pPr>
        <w:autoSpaceDE w:val="0"/>
        <w:autoSpaceDN w:val="0"/>
        <w:adjustRightInd w:val="0"/>
        <w:spacing w:after="0" w:line="240" w:lineRule="auto"/>
        <w:jc w:val="both"/>
        <w:rPr>
          <w:rFonts w:cs="Arial"/>
          <w:color w:val="1B1B1D"/>
          <w:sz w:val="20"/>
          <w:szCs w:val="20"/>
        </w:rPr>
      </w:pPr>
    </w:p>
    <w:p w14:paraId="1288E7D7"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Komplett schwarzes Design</w:t>
      </w:r>
      <w:r w:rsidR="00DF2A6F" w:rsidRPr="009E284D">
        <w:rPr>
          <w:rFonts w:cs="Arial"/>
          <w:color w:val="1B1B1D"/>
          <w:sz w:val="20"/>
          <w:szCs w:val="20"/>
        </w:rPr>
        <w:t xml:space="preserve"> Schutzart </w:t>
      </w:r>
      <w:r w:rsidRPr="009E284D">
        <w:rPr>
          <w:rFonts w:cs="Arial"/>
          <w:color w:val="1B1B1D"/>
          <w:sz w:val="20"/>
          <w:szCs w:val="20"/>
        </w:rPr>
        <w:t>IP67</w:t>
      </w:r>
    </w:p>
    <w:p w14:paraId="2932E69E" w14:textId="77777777" w:rsidR="00DF2A6F" w:rsidRPr="009E284D" w:rsidRDefault="00DF2A6F" w:rsidP="006B36A5">
      <w:pPr>
        <w:autoSpaceDE w:val="0"/>
        <w:autoSpaceDN w:val="0"/>
        <w:adjustRightInd w:val="0"/>
        <w:spacing w:after="0" w:line="240" w:lineRule="auto"/>
        <w:jc w:val="both"/>
        <w:rPr>
          <w:rFonts w:cs="Arial"/>
          <w:color w:val="1B1B1D"/>
          <w:sz w:val="20"/>
          <w:szCs w:val="20"/>
        </w:rPr>
      </w:pPr>
    </w:p>
    <w:p w14:paraId="20C60821" w14:textId="77777777" w:rsidR="00DF2A6F" w:rsidRPr="009E284D" w:rsidRDefault="00DF2A6F" w:rsidP="006B36A5">
      <w:pPr>
        <w:autoSpaceDE w:val="0"/>
        <w:autoSpaceDN w:val="0"/>
        <w:adjustRightInd w:val="0"/>
        <w:spacing w:after="0" w:line="240" w:lineRule="auto"/>
        <w:jc w:val="both"/>
        <w:rPr>
          <w:rFonts w:cs="Arial"/>
          <w:color w:val="1B1B1D"/>
          <w:sz w:val="20"/>
          <w:szCs w:val="20"/>
        </w:rPr>
      </w:pPr>
    </w:p>
    <w:p w14:paraId="68328D76" w14:textId="77777777" w:rsidR="000B4DCD" w:rsidRPr="009E284D" w:rsidRDefault="00DF2A6F" w:rsidP="006B36A5">
      <w:pPr>
        <w:autoSpaceDE w:val="0"/>
        <w:autoSpaceDN w:val="0"/>
        <w:adjustRightInd w:val="0"/>
        <w:spacing w:after="0" w:line="240" w:lineRule="auto"/>
        <w:jc w:val="both"/>
        <w:rPr>
          <w:rFonts w:cs="Arial"/>
          <w:bCs/>
          <w:i/>
          <w:color w:val="1B1B1D"/>
          <w:sz w:val="20"/>
          <w:szCs w:val="20"/>
          <w:u w:val="single"/>
        </w:rPr>
      </w:pPr>
      <w:r w:rsidRPr="009E284D">
        <w:rPr>
          <w:rFonts w:cs="Arial"/>
          <w:bCs/>
          <w:i/>
          <w:color w:val="343435"/>
          <w:sz w:val="20"/>
          <w:szCs w:val="20"/>
          <w:u w:val="single"/>
        </w:rPr>
        <w:t>7</w:t>
      </w:r>
      <w:r w:rsidR="000B4DCD" w:rsidRPr="009E284D">
        <w:rPr>
          <w:rFonts w:cs="Arial"/>
          <w:bCs/>
          <w:i/>
          <w:color w:val="343435"/>
          <w:sz w:val="20"/>
          <w:szCs w:val="20"/>
          <w:u w:val="single"/>
        </w:rPr>
        <w:t xml:space="preserve">. </w:t>
      </w:r>
      <w:r w:rsidRPr="009E284D">
        <w:rPr>
          <w:rFonts w:cs="Arial"/>
          <w:bCs/>
          <w:i/>
          <w:color w:val="343435"/>
          <w:sz w:val="20"/>
          <w:szCs w:val="20"/>
          <w:u w:val="single"/>
        </w:rPr>
        <w:t xml:space="preserve">Infrarot-Erkennungs-System </w:t>
      </w:r>
      <w:r w:rsidR="000B4DCD" w:rsidRPr="009E284D">
        <w:rPr>
          <w:rFonts w:cs="Arial"/>
          <w:bCs/>
          <w:i/>
          <w:color w:val="1B1B1D"/>
          <w:sz w:val="20"/>
          <w:szCs w:val="20"/>
          <w:u w:val="single"/>
        </w:rPr>
        <w:t>in aufeinanderfolgenden Scha</w:t>
      </w:r>
      <w:r w:rsidR="000B4DCD" w:rsidRPr="009E284D">
        <w:rPr>
          <w:rFonts w:cs="Arial"/>
          <w:bCs/>
          <w:i/>
          <w:color w:val="343435"/>
          <w:sz w:val="20"/>
          <w:szCs w:val="20"/>
          <w:u w:val="single"/>
        </w:rPr>
        <w:t>l</w:t>
      </w:r>
      <w:r w:rsidR="000B4DCD" w:rsidRPr="009E284D">
        <w:rPr>
          <w:rFonts w:cs="Arial"/>
          <w:bCs/>
          <w:i/>
          <w:color w:val="1B1B1D"/>
          <w:sz w:val="20"/>
          <w:szCs w:val="20"/>
          <w:u w:val="single"/>
        </w:rPr>
        <w:t>tkreisen</w:t>
      </w:r>
    </w:p>
    <w:p w14:paraId="7669DFE6" w14:textId="77777777" w:rsidR="00DF2A6F" w:rsidRPr="009E284D" w:rsidRDefault="00DF2A6F" w:rsidP="006B36A5">
      <w:pPr>
        <w:autoSpaceDE w:val="0"/>
        <w:autoSpaceDN w:val="0"/>
        <w:adjustRightInd w:val="0"/>
        <w:spacing w:after="0" w:line="240" w:lineRule="auto"/>
        <w:jc w:val="both"/>
        <w:rPr>
          <w:rFonts w:cs="Arial"/>
          <w:color w:val="1B1B1D"/>
          <w:sz w:val="20"/>
          <w:szCs w:val="20"/>
        </w:rPr>
      </w:pPr>
    </w:p>
    <w:p w14:paraId="56BF7A4E" w14:textId="77777777" w:rsidR="00011852" w:rsidRPr="009E284D" w:rsidRDefault="00011852"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 xml:space="preserve">Die Steuerung muss eine bedarfsorientierte Beleuchtung garantieren. </w:t>
      </w:r>
    </w:p>
    <w:p w14:paraId="0AC3F701" w14:textId="77777777" w:rsidR="00011852" w:rsidRPr="009E284D" w:rsidRDefault="00011852" w:rsidP="006B36A5">
      <w:pPr>
        <w:autoSpaceDE w:val="0"/>
        <w:autoSpaceDN w:val="0"/>
        <w:adjustRightInd w:val="0"/>
        <w:spacing w:after="0" w:line="240" w:lineRule="auto"/>
        <w:jc w:val="both"/>
        <w:rPr>
          <w:rFonts w:cs="Arial"/>
          <w:color w:val="1B1B1D"/>
          <w:sz w:val="20"/>
          <w:szCs w:val="20"/>
        </w:rPr>
      </w:pPr>
    </w:p>
    <w:p w14:paraId="1AE78DB9" w14:textId="77777777" w:rsidR="00011852" w:rsidRPr="009E284D" w:rsidRDefault="00011852"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Durch eine infrarotbasierte Bewegungserkennung von Personen</w:t>
      </w:r>
      <w:r w:rsidRPr="009E284D">
        <w:rPr>
          <w:rFonts w:cs="Arial"/>
          <w:color w:val="464646"/>
          <w:sz w:val="20"/>
          <w:szCs w:val="20"/>
        </w:rPr>
        <w:t xml:space="preserve">, </w:t>
      </w:r>
      <w:r w:rsidRPr="009E284D">
        <w:rPr>
          <w:rFonts w:cs="Arial"/>
          <w:color w:val="1B1B1D"/>
          <w:sz w:val="20"/>
          <w:szCs w:val="20"/>
        </w:rPr>
        <w:t>Zweirädern und Fah</w:t>
      </w:r>
      <w:r w:rsidRPr="009E284D">
        <w:rPr>
          <w:rFonts w:cs="Arial"/>
          <w:color w:val="343435"/>
          <w:sz w:val="20"/>
          <w:szCs w:val="20"/>
        </w:rPr>
        <w:t>r</w:t>
      </w:r>
      <w:r w:rsidRPr="009E284D">
        <w:rPr>
          <w:rFonts w:cs="Arial"/>
          <w:color w:val="1B1B1D"/>
          <w:sz w:val="20"/>
          <w:szCs w:val="20"/>
        </w:rPr>
        <w:t>zeugen mit integrierter Dimm- Steuerung und Funkvernetzung kann die Beleuchtung bei Bewegungserkennung hochgedimmt, bzw. ohne Bedarf herabgedimmt werden. Durch die Kommunikation der Leuchten untereinander können beliebig viele Leuchten von einer definierten Leuchte mit hochgedimmt werden.</w:t>
      </w:r>
    </w:p>
    <w:p w14:paraId="4034BA10" w14:textId="77777777" w:rsidR="00011852" w:rsidRPr="009E284D" w:rsidRDefault="00011852" w:rsidP="006B36A5">
      <w:pPr>
        <w:autoSpaceDE w:val="0"/>
        <w:autoSpaceDN w:val="0"/>
        <w:adjustRightInd w:val="0"/>
        <w:spacing w:after="0" w:line="240" w:lineRule="auto"/>
        <w:jc w:val="both"/>
        <w:rPr>
          <w:rFonts w:cs="Arial"/>
          <w:color w:val="1B1B1D"/>
          <w:sz w:val="20"/>
          <w:szCs w:val="20"/>
        </w:rPr>
      </w:pPr>
    </w:p>
    <w:p w14:paraId="41D2D912" w14:textId="77777777" w:rsidR="00011852" w:rsidRPr="009E284D" w:rsidRDefault="00011852"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Die Steuerungen müssen so ausgelegt werde, dass Sie jederzeit mit einem Gateway oder Dongle umprogrammiert werden können.</w:t>
      </w:r>
    </w:p>
    <w:p w14:paraId="50DE5889" w14:textId="77777777" w:rsidR="00DF2A6F" w:rsidRPr="009E284D" w:rsidRDefault="00DF2A6F" w:rsidP="006B36A5">
      <w:pPr>
        <w:autoSpaceDE w:val="0"/>
        <w:autoSpaceDN w:val="0"/>
        <w:adjustRightInd w:val="0"/>
        <w:spacing w:after="0" w:line="240" w:lineRule="auto"/>
        <w:jc w:val="both"/>
        <w:rPr>
          <w:rFonts w:cs="Arial"/>
          <w:color w:val="1B1B1D"/>
          <w:sz w:val="20"/>
          <w:szCs w:val="20"/>
        </w:rPr>
      </w:pPr>
    </w:p>
    <w:p w14:paraId="7CF7672B"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Komplett frei konfigurierbare Lichtprofile (Beleuchtungsstärken</w:t>
      </w:r>
      <w:r w:rsidRPr="009E284D">
        <w:rPr>
          <w:rFonts w:cs="Arial"/>
          <w:color w:val="343435"/>
          <w:sz w:val="20"/>
          <w:szCs w:val="20"/>
        </w:rPr>
        <w:t>,</w:t>
      </w:r>
      <w:r w:rsidR="00DF2A6F" w:rsidRPr="009E284D">
        <w:rPr>
          <w:rFonts w:cs="Arial"/>
          <w:color w:val="343435"/>
          <w:sz w:val="20"/>
          <w:szCs w:val="20"/>
        </w:rPr>
        <w:t xml:space="preserve"> </w:t>
      </w:r>
      <w:r w:rsidRPr="009E284D">
        <w:rPr>
          <w:rFonts w:cs="Arial"/>
          <w:color w:val="1B1B1D"/>
          <w:sz w:val="20"/>
          <w:szCs w:val="20"/>
        </w:rPr>
        <w:t>Dimmzeiten etc</w:t>
      </w:r>
      <w:r w:rsidRPr="009E284D">
        <w:rPr>
          <w:rFonts w:cs="Arial"/>
          <w:color w:val="343435"/>
          <w:sz w:val="20"/>
          <w:szCs w:val="20"/>
        </w:rPr>
        <w:t>.</w:t>
      </w:r>
      <w:r w:rsidRPr="009E284D">
        <w:rPr>
          <w:rFonts w:cs="Arial"/>
          <w:color w:val="1B1B1D"/>
          <w:sz w:val="20"/>
          <w:szCs w:val="20"/>
        </w:rPr>
        <w:t>)</w:t>
      </w:r>
    </w:p>
    <w:p w14:paraId="3A3DCFF0"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Komplett frei konfigurierbares Einschaltverhalten</w:t>
      </w:r>
      <w:r w:rsidR="00DF2A6F" w:rsidRPr="009E284D">
        <w:rPr>
          <w:rFonts w:cs="Arial"/>
          <w:color w:val="1B1B1D"/>
          <w:sz w:val="20"/>
          <w:szCs w:val="20"/>
        </w:rPr>
        <w:t xml:space="preserve"> </w:t>
      </w:r>
      <w:r w:rsidRPr="009E284D">
        <w:rPr>
          <w:rFonts w:cs="Arial"/>
          <w:color w:val="1B1B1D"/>
          <w:sz w:val="20"/>
          <w:szCs w:val="20"/>
        </w:rPr>
        <w:t>(Einzelleuchten</w:t>
      </w:r>
      <w:r w:rsidRPr="009E284D">
        <w:rPr>
          <w:rFonts w:cs="Arial"/>
          <w:color w:val="464646"/>
          <w:sz w:val="20"/>
          <w:szCs w:val="20"/>
        </w:rPr>
        <w:t xml:space="preserve">, </w:t>
      </w:r>
      <w:r w:rsidRPr="009E284D">
        <w:rPr>
          <w:rFonts w:cs="Arial"/>
          <w:color w:val="343435"/>
          <w:sz w:val="20"/>
          <w:szCs w:val="20"/>
        </w:rPr>
        <w:t>L</w:t>
      </w:r>
      <w:r w:rsidRPr="009E284D">
        <w:rPr>
          <w:rFonts w:cs="Arial"/>
          <w:color w:val="1B1B1D"/>
          <w:sz w:val="20"/>
          <w:szCs w:val="20"/>
        </w:rPr>
        <w:t>euchtengruppen</w:t>
      </w:r>
      <w:r w:rsidRPr="009E284D">
        <w:rPr>
          <w:rFonts w:cs="Arial"/>
          <w:color w:val="464646"/>
          <w:sz w:val="20"/>
          <w:szCs w:val="20"/>
        </w:rPr>
        <w:t xml:space="preserve">, </w:t>
      </w:r>
      <w:r w:rsidRPr="009E284D">
        <w:rPr>
          <w:rFonts w:cs="Arial"/>
          <w:color w:val="1B1B1D"/>
          <w:sz w:val="20"/>
          <w:szCs w:val="20"/>
        </w:rPr>
        <w:t>Nachbarleuchten)</w:t>
      </w:r>
    </w:p>
    <w:p w14:paraId="705EF2A4" w14:textId="77777777" w:rsidR="00DF2A6F" w:rsidRPr="009E284D" w:rsidRDefault="00DF2A6F" w:rsidP="006B36A5">
      <w:pPr>
        <w:autoSpaceDE w:val="0"/>
        <w:autoSpaceDN w:val="0"/>
        <w:adjustRightInd w:val="0"/>
        <w:spacing w:after="0" w:line="240" w:lineRule="auto"/>
        <w:jc w:val="both"/>
        <w:rPr>
          <w:rFonts w:cs="Arial"/>
          <w:color w:val="1B1B1D"/>
          <w:sz w:val="20"/>
          <w:szCs w:val="20"/>
        </w:rPr>
      </w:pPr>
    </w:p>
    <w:p w14:paraId="058F7039" w14:textId="4A89D164" w:rsidR="004F559C" w:rsidRPr="009E284D" w:rsidRDefault="004F559C"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Die Anlage muss sowohl mit Laser Technologie (mit beidseitiger Objekterkennung), als auch mit PIR Sensoren (in jeder Leuchte) je nach Gegebenheit betriebsbereit sein</w:t>
      </w:r>
      <w:r w:rsidRPr="009E284D">
        <w:rPr>
          <w:rFonts w:cs="Arial"/>
          <w:color w:val="464646"/>
          <w:sz w:val="20"/>
          <w:szCs w:val="20"/>
        </w:rPr>
        <w:t xml:space="preserve">. </w:t>
      </w:r>
      <w:r w:rsidRPr="009E284D">
        <w:rPr>
          <w:rFonts w:cs="Arial"/>
          <w:color w:val="1B1B1D"/>
          <w:sz w:val="20"/>
          <w:szCs w:val="20"/>
        </w:rPr>
        <w:t>Ein selbstlernender Algor</w:t>
      </w:r>
      <w:r w:rsidRPr="009E284D">
        <w:rPr>
          <w:rFonts w:cs="Arial"/>
          <w:color w:val="464646"/>
          <w:sz w:val="20"/>
          <w:szCs w:val="20"/>
        </w:rPr>
        <w:t>i</w:t>
      </w:r>
      <w:r w:rsidRPr="009E284D">
        <w:rPr>
          <w:rFonts w:cs="Arial"/>
          <w:color w:val="1B1B1D"/>
          <w:sz w:val="20"/>
          <w:szCs w:val="20"/>
        </w:rPr>
        <w:t>thmus dient zur Vermeidung von Fehlauslösungen der Radarsensoren.</w:t>
      </w:r>
    </w:p>
    <w:p w14:paraId="6AD0EAE2" w14:textId="77777777" w:rsidR="004F559C" w:rsidRPr="009E284D" w:rsidRDefault="004F559C" w:rsidP="006B36A5">
      <w:pPr>
        <w:autoSpaceDE w:val="0"/>
        <w:autoSpaceDN w:val="0"/>
        <w:adjustRightInd w:val="0"/>
        <w:spacing w:after="0" w:line="240" w:lineRule="auto"/>
        <w:jc w:val="both"/>
        <w:rPr>
          <w:rFonts w:cs="Arial"/>
          <w:color w:val="1B1B1D"/>
          <w:sz w:val="20"/>
          <w:szCs w:val="20"/>
        </w:rPr>
      </w:pPr>
    </w:p>
    <w:p w14:paraId="6BCFD86F" w14:textId="7B1ECA4B" w:rsidR="004F559C" w:rsidRPr="009E284D" w:rsidRDefault="004F559C"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 xml:space="preserve">Erfassungsbereich: </w:t>
      </w:r>
      <w:r w:rsidR="00945BD3">
        <w:rPr>
          <w:rFonts w:cs="Arial"/>
          <w:color w:val="1B1B1D"/>
          <w:sz w:val="20"/>
          <w:szCs w:val="20"/>
        </w:rPr>
        <w:t>Zu Fuß Gehende</w:t>
      </w:r>
      <w:r w:rsidR="00945BD3" w:rsidRPr="009E284D">
        <w:rPr>
          <w:rFonts w:cs="Arial"/>
          <w:color w:val="1B1B1D"/>
          <w:sz w:val="20"/>
          <w:szCs w:val="20"/>
        </w:rPr>
        <w:t xml:space="preserve"> </w:t>
      </w:r>
      <w:r w:rsidRPr="009E284D">
        <w:rPr>
          <w:rFonts w:cs="Arial"/>
          <w:color w:val="1B1B1D"/>
          <w:sz w:val="20"/>
          <w:szCs w:val="20"/>
        </w:rPr>
        <w:t xml:space="preserve">und </w:t>
      </w:r>
      <w:r w:rsidR="00945BD3">
        <w:rPr>
          <w:rFonts w:cs="Arial"/>
          <w:color w:val="1B1B1D"/>
          <w:sz w:val="20"/>
          <w:szCs w:val="20"/>
        </w:rPr>
        <w:t>Fahrradfahrende</w:t>
      </w:r>
      <w:r w:rsidR="00945BD3" w:rsidRPr="009E284D">
        <w:rPr>
          <w:rFonts w:cs="Arial"/>
          <w:color w:val="1B1B1D"/>
          <w:sz w:val="20"/>
          <w:szCs w:val="20"/>
        </w:rPr>
        <w:t xml:space="preserve"> </w:t>
      </w:r>
      <w:r w:rsidR="003E4CE5" w:rsidRPr="009E284D">
        <w:rPr>
          <w:rFonts w:cs="Arial"/>
          <w:color w:val="1B1B1D"/>
          <w:sz w:val="20"/>
          <w:szCs w:val="20"/>
        </w:rPr>
        <w:t xml:space="preserve">mindestens </w:t>
      </w:r>
      <w:r w:rsidRPr="009E284D">
        <w:rPr>
          <w:rFonts w:cs="Arial"/>
          <w:color w:val="1B1B1D"/>
          <w:sz w:val="20"/>
          <w:szCs w:val="20"/>
        </w:rPr>
        <w:t>20 m</w:t>
      </w:r>
      <w:r w:rsidRPr="009E284D">
        <w:rPr>
          <w:rFonts w:cs="Arial"/>
          <w:color w:val="464646"/>
          <w:sz w:val="20"/>
          <w:szCs w:val="20"/>
        </w:rPr>
        <w:t xml:space="preserve">, </w:t>
      </w:r>
    </w:p>
    <w:p w14:paraId="1FAF0FBD" w14:textId="0B5990A4"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Dimmsteuerung</w:t>
      </w:r>
      <w:r w:rsidRPr="009E284D">
        <w:rPr>
          <w:rFonts w:cs="Arial"/>
          <w:color w:val="343435"/>
          <w:sz w:val="20"/>
          <w:szCs w:val="20"/>
        </w:rPr>
        <w:t xml:space="preserve">, </w:t>
      </w:r>
      <w:r w:rsidRPr="009E284D">
        <w:rPr>
          <w:rFonts w:cs="Arial"/>
          <w:color w:val="1B1B1D"/>
          <w:sz w:val="20"/>
          <w:szCs w:val="20"/>
        </w:rPr>
        <w:t>1-10V</w:t>
      </w:r>
      <w:r w:rsidRPr="009E284D">
        <w:rPr>
          <w:rFonts w:cs="Arial"/>
          <w:color w:val="343435"/>
          <w:sz w:val="20"/>
          <w:szCs w:val="20"/>
        </w:rPr>
        <w:t xml:space="preserve">, </w:t>
      </w:r>
      <w:r w:rsidRPr="009E284D">
        <w:rPr>
          <w:rFonts w:cs="Arial"/>
          <w:color w:val="1B1B1D"/>
          <w:sz w:val="20"/>
          <w:szCs w:val="20"/>
        </w:rPr>
        <w:t>DALI</w:t>
      </w:r>
      <w:r w:rsidR="00B25C26" w:rsidRPr="009E284D">
        <w:rPr>
          <w:rFonts w:cs="Arial"/>
          <w:color w:val="1B1B1D"/>
          <w:sz w:val="20"/>
          <w:szCs w:val="20"/>
        </w:rPr>
        <w:t xml:space="preserve"> (Digital Addressable Lighting Interface)</w:t>
      </w:r>
      <w:r w:rsidRPr="009E284D">
        <w:rPr>
          <w:rFonts w:cs="Arial"/>
          <w:color w:val="343435"/>
          <w:sz w:val="20"/>
          <w:szCs w:val="20"/>
        </w:rPr>
        <w:t xml:space="preserve">, </w:t>
      </w:r>
      <w:r w:rsidRPr="009E284D">
        <w:rPr>
          <w:rFonts w:cs="Arial"/>
          <w:color w:val="1B1B1D"/>
          <w:sz w:val="20"/>
          <w:szCs w:val="20"/>
        </w:rPr>
        <w:t>PWM</w:t>
      </w:r>
      <w:r w:rsidR="00B25C26" w:rsidRPr="009E284D">
        <w:rPr>
          <w:rFonts w:cs="Arial"/>
          <w:color w:val="1B1B1D"/>
          <w:sz w:val="20"/>
          <w:szCs w:val="20"/>
        </w:rPr>
        <w:t xml:space="preserve"> (Pulsweitenmodulation)</w:t>
      </w:r>
      <w:r w:rsidRPr="009E284D">
        <w:rPr>
          <w:rFonts w:cs="Arial"/>
          <w:color w:val="1B1B1D"/>
          <w:sz w:val="20"/>
          <w:szCs w:val="20"/>
        </w:rPr>
        <w:t>, l2C</w:t>
      </w:r>
      <w:r w:rsidR="00B25C26" w:rsidRPr="009E284D">
        <w:rPr>
          <w:rFonts w:cs="Arial"/>
          <w:color w:val="1B1B1D"/>
          <w:sz w:val="20"/>
          <w:szCs w:val="20"/>
        </w:rPr>
        <w:t xml:space="preserve"> (Inter-Integrated Circuit)</w:t>
      </w:r>
    </w:p>
    <w:p w14:paraId="19FB916A" w14:textId="77777777" w:rsidR="00DF2A6F" w:rsidRPr="009E284D" w:rsidRDefault="00DF2A6F" w:rsidP="006B36A5">
      <w:pPr>
        <w:autoSpaceDE w:val="0"/>
        <w:autoSpaceDN w:val="0"/>
        <w:adjustRightInd w:val="0"/>
        <w:spacing w:after="0" w:line="240" w:lineRule="auto"/>
        <w:jc w:val="both"/>
        <w:rPr>
          <w:rFonts w:cs="Arial"/>
          <w:color w:val="1B1B1D"/>
          <w:sz w:val="20"/>
          <w:szCs w:val="20"/>
        </w:rPr>
      </w:pPr>
    </w:p>
    <w:p w14:paraId="63065B7C" w14:textId="618C4B90"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GPS Tracking</w:t>
      </w:r>
      <w:r w:rsidR="00DF2A6F" w:rsidRPr="009E284D">
        <w:rPr>
          <w:rFonts w:cs="Arial"/>
          <w:color w:val="1B1B1D"/>
          <w:sz w:val="20"/>
          <w:szCs w:val="20"/>
        </w:rPr>
        <w:t xml:space="preserve">, </w:t>
      </w:r>
      <w:r w:rsidRPr="009E284D">
        <w:rPr>
          <w:rFonts w:cs="Arial"/>
          <w:color w:val="1B1B1D"/>
          <w:sz w:val="20"/>
          <w:szCs w:val="20"/>
        </w:rPr>
        <w:t>Wireless Mesh Netzwerk</w:t>
      </w:r>
      <w:r w:rsidRPr="009E284D">
        <w:rPr>
          <w:rFonts w:cs="Arial"/>
          <w:color w:val="343435"/>
          <w:sz w:val="20"/>
          <w:szCs w:val="20"/>
        </w:rPr>
        <w:t xml:space="preserve">, </w:t>
      </w:r>
      <w:r w:rsidRPr="009E284D">
        <w:rPr>
          <w:rFonts w:cs="Arial"/>
          <w:color w:val="1B1B1D"/>
          <w:sz w:val="20"/>
          <w:szCs w:val="20"/>
        </w:rPr>
        <w:t>2</w:t>
      </w:r>
      <w:r w:rsidRPr="009E284D">
        <w:rPr>
          <w:rFonts w:cs="Arial"/>
          <w:color w:val="343435"/>
          <w:sz w:val="20"/>
          <w:szCs w:val="20"/>
        </w:rPr>
        <w:t>,</w:t>
      </w:r>
      <w:r w:rsidRPr="009E284D">
        <w:rPr>
          <w:rFonts w:cs="Arial"/>
          <w:color w:val="1B1B1D"/>
          <w:sz w:val="20"/>
          <w:szCs w:val="20"/>
        </w:rPr>
        <w:t>4 GHz</w:t>
      </w:r>
      <w:r w:rsidRPr="009E284D">
        <w:rPr>
          <w:rFonts w:cs="Arial"/>
          <w:color w:val="464646"/>
          <w:sz w:val="20"/>
          <w:szCs w:val="20"/>
        </w:rPr>
        <w:t xml:space="preserve">, </w:t>
      </w:r>
      <w:r w:rsidR="00B25C26" w:rsidRPr="009E284D">
        <w:rPr>
          <w:rFonts w:cs="Arial"/>
          <w:color w:val="1B1B1D"/>
          <w:sz w:val="20"/>
          <w:szCs w:val="20"/>
        </w:rPr>
        <w:t>I</w:t>
      </w:r>
      <w:r w:rsidRPr="009E284D">
        <w:rPr>
          <w:rFonts w:cs="Arial"/>
          <w:color w:val="1B1B1D"/>
          <w:sz w:val="20"/>
          <w:szCs w:val="20"/>
        </w:rPr>
        <w:t>EEE 802</w:t>
      </w:r>
      <w:r w:rsidRPr="009E284D">
        <w:rPr>
          <w:rFonts w:cs="Arial"/>
          <w:color w:val="464646"/>
          <w:sz w:val="20"/>
          <w:szCs w:val="20"/>
        </w:rPr>
        <w:t>.</w:t>
      </w:r>
      <w:r w:rsidRPr="009E284D">
        <w:rPr>
          <w:rFonts w:cs="Arial"/>
          <w:color w:val="1B1B1D"/>
          <w:sz w:val="20"/>
          <w:szCs w:val="20"/>
        </w:rPr>
        <w:t>15.4</w:t>
      </w:r>
      <w:r w:rsidR="00495232" w:rsidRPr="009E284D">
        <w:rPr>
          <w:rFonts w:cs="Arial"/>
          <w:color w:val="1B1B1D"/>
          <w:sz w:val="20"/>
          <w:szCs w:val="20"/>
        </w:rPr>
        <w:t xml:space="preserve"> (Norm des Institute of Electrical and Electronics Engineers)</w:t>
      </w:r>
    </w:p>
    <w:p w14:paraId="05F084EF" w14:textId="77777777" w:rsidR="000B4DCD" w:rsidRPr="009E284D" w:rsidRDefault="000B4DCD" w:rsidP="006B36A5">
      <w:pPr>
        <w:autoSpaceDE w:val="0"/>
        <w:autoSpaceDN w:val="0"/>
        <w:adjustRightInd w:val="0"/>
        <w:spacing w:after="0" w:line="240" w:lineRule="auto"/>
        <w:jc w:val="both"/>
        <w:rPr>
          <w:rFonts w:cs="Arial"/>
          <w:color w:val="1B1B1D"/>
          <w:sz w:val="20"/>
          <w:szCs w:val="20"/>
        </w:rPr>
      </w:pPr>
      <w:r w:rsidRPr="009E284D">
        <w:rPr>
          <w:rFonts w:cs="Arial"/>
          <w:color w:val="1B1B1D"/>
          <w:sz w:val="20"/>
          <w:szCs w:val="20"/>
        </w:rPr>
        <w:t>Kontrolle und Visualisierung über eine Windows© App und</w:t>
      </w:r>
      <w:r w:rsidR="00DF2A6F" w:rsidRPr="009E284D">
        <w:rPr>
          <w:rFonts w:cs="Arial"/>
          <w:color w:val="1B1B1D"/>
          <w:sz w:val="20"/>
          <w:szCs w:val="20"/>
        </w:rPr>
        <w:t xml:space="preserve"> </w:t>
      </w:r>
      <w:r w:rsidRPr="009E284D">
        <w:rPr>
          <w:rFonts w:cs="Arial"/>
          <w:color w:val="1B1B1D"/>
          <w:sz w:val="20"/>
          <w:szCs w:val="20"/>
        </w:rPr>
        <w:t>einen USB Dongle oder optional via</w:t>
      </w:r>
      <w:r w:rsidR="005E6D78" w:rsidRPr="009E284D">
        <w:rPr>
          <w:rFonts w:cs="Arial"/>
          <w:color w:val="1B1B1D"/>
          <w:sz w:val="20"/>
          <w:szCs w:val="20"/>
        </w:rPr>
        <w:t xml:space="preserve"> </w:t>
      </w:r>
      <w:r w:rsidRPr="009E284D">
        <w:rPr>
          <w:rFonts w:cs="Arial"/>
          <w:color w:val="1B1B1D"/>
          <w:sz w:val="20"/>
          <w:szCs w:val="20"/>
        </w:rPr>
        <w:t>Gateway und Webinterface</w:t>
      </w:r>
      <w:r w:rsidR="00DF2A6F" w:rsidRPr="009E284D">
        <w:rPr>
          <w:rFonts w:cs="Arial"/>
          <w:color w:val="1B1B1D"/>
          <w:sz w:val="20"/>
          <w:szCs w:val="20"/>
        </w:rPr>
        <w:t xml:space="preserve"> </w:t>
      </w:r>
      <w:r w:rsidRPr="009E284D">
        <w:rPr>
          <w:rFonts w:cs="Arial"/>
          <w:color w:val="1B1B1D"/>
          <w:sz w:val="20"/>
          <w:szCs w:val="20"/>
        </w:rPr>
        <w:t>Optionale Cloud-Anbindung mit Echtzeitstatus, Alarmen bei</w:t>
      </w:r>
      <w:r w:rsidR="00DF2A6F" w:rsidRPr="009E284D">
        <w:rPr>
          <w:rFonts w:cs="Arial"/>
          <w:color w:val="1B1B1D"/>
          <w:sz w:val="20"/>
          <w:szCs w:val="20"/>
        </w:rPr>
        <w:t xml:space="preserve"> </w:t>
      </w:r>
      <w:r w:rsidRPr="009E284D">
        <w:rPr>
          <w:rFonts w:cs="Arial"/>
          <w:color w:val="1B1B1D"/>
          <w:sz w:val="20"/>
          <w:szCs w:val="20"/>
        </w:rPr>
        <w:t>Fehlfunktionen</w:t>
      </w:r>
      <w:r w:rsidRPr="009E284D">
        <w:rPr>
          <w:rFonts w:cs="Arial"/>
          <w:color w:val="464646"/>
          <w:sz w:val="20"/>
          <w:szCs w:val="20"/>
        </w:rPr>
        <w:t xml:space="preserve">, </w:t>
      </w:r>
      <w:r w:rsidR="003E4CE5" w:rsidRPr="009E284D">
        <w:rPr>
          <w:rFonts w:cs="Arial"/>
          <w:color w:val="464646"/>
          <w:sz w:val="20"/>
          <w:szCs w:val="20"/>
        </w:rPr>
        <w:t xml:space="preserve">Protokollierung </w:t>
      </w:r>
      <w:r w:rsidRPr="009E284D">
        <w:rPr>
          <w:rFonts w:cs="Arial"/>
          <w:color w:val="1B1B1D"/>
          <w:sz w:val="20"/>
          <w:szCs w:val="20"/>
        </w:rPr>
        <w:t>von Dimmzuständen</w:t>
      </w:r>
      <w:r w:rsidR="003E4CE5" w:rsidRPr="009E284D">
        <w:rPr>
          <w:rFonts w:cs="Arial"/>
          <w:color w:val="1B1B1D"/>
          <w:sz w:val="20"/>
          <w:szCs w:val="20"/>
        </w:rPr>
        <w:t xml:space="preserve"> und</w:t>
      </w:r>
      <w:r w:rsidRPr="009E284D">
        <w:rPr>
          <w:rFonts w:cs="Arial"/>
          <w:color w:val="1B1B1D"/>
          <w:sz w:val="20"/>
          <w:szCs w:val="20"/>
        </w:rPr>
        <w:t xml:space="preserve"> Stromverbrauch</w:t>
      </w:r>
      <w:r w:rsidR="00DF2A6F" w:rsidRPr="009E284D">
        <w:rPr>
          <w:rFonts w:cs="Arial"/>
          <w:color w:val="1B1B1D"/>
          <w:sz w:val="20"/>
          <w:szCs w:val="20"/>
        </w:rPr>
        <w:t xml:space="preserve">, </w:t>
      </w:r>
      <w:r w:rsidRPr="009E284D">
        <w:rPr>
          <w:rFonts w:cs="Arial"/>
          <w:color w:val="1B1B1D"/>
          <w:sz w:val="20"/>
          <w:szCs w:val="20"/>
        </w:rPr>
        <w:t>Funkreichweite bis zu 300m</w:t>
      </w:r>
    </w:p>
    <w:p w14:paraId="772872FA" w14:textId="77777777" w:rsidR="00D873D4" w:rsidRPr="009E284D" w:rsidRDefault="00D873D4" w:rsidP="006B36A5">
      <w:pPr>
        <w:autoSpaceDE w:val="0"/>
        <w:autoSpaceDN w:val="0"/>
        <w:adjustRightInd w:val="0"/>
        <w:spacing w:after="0" w:line="240" w:lineRule="auto"/>
        <w:jc w:val="both"/>
        <w:rPr>
          <w:rFonts w:cs="Arial"/>
          <w:color w:val="1B1B1D"/>
          <w:sz w:val="20"/>
          <w:szCs w:val="20"/>
        </w:rPr>
      </w:pPr>
    </w:p>
    <w:p w14:paraId="72577C2A" w14:textId="64CB4D44" w:rsidR="00606112" w:rsidRPr="009E284D" w:rsidRDefault="00495232" w:rsidP="006B36A5">
      <w:pPr>
        <w:spacing w:after="0" w:line="240" w:lineRule="auto"/>
        <w:jc w:val="both"/>
        <w:rPr>
          <w:rFonts w:cs="Arial"/>
          <w:color w:val="1B1B1D"/>
          <w:sz w:val="20"/>
          <w:szCs w:val="20"/>
        </w:rPr>
      </w:pPr>
      <w:r w:rsidRPr="009E284D">
        <w:rPr>
          <w:rFonts w:cs="Arial"/>
          <w:color w:val="1B1B1D"/>
          <w:sz w:val="20"/>
          <w:szCs w:val="20"/>
        </w:rPr>
        <w:t xml:space="preserve">-30 bis +70°C, Schutzart IP66 (staubdicht und Schutz gegen starkes Strahlwasser) nach VDE 0710 DIN 40050, UV-beständig, Schutzklasse </w:t>
      </w:r>
      <w:r w:rsidR="009E284D" w:rsidRPr="009E284D">
        <w:rPr>
          <w:rFonts w:cs="Arial"/>
          <w:color w:val="1B1B1D"/>
          <w:sz w:val="20"/>
          <w:szCs w:val="20"/>
        </w:rPr>
        <w:t>II</w:t>
      </w:r>
      <w:r w:rsidRPr="009E284D">
        <w:rPr>
          <w:rFonts w:cs="Arial"/>
          <w:color w:val="1B1B1D"/>
          <w:sz w:val="20"/>
          <w:szCs w:val="20"/>
        </w:rPr>
        <w:t>, flammfest, CE</w:t>
      </w:r>
    </w:p>
    <w:p w14:paraId="6BD1C0BD" w14:textId="10CB6A22" w:rsidR="00495232" w:rsidRDefault="00495232" w:rsidP="006B36A5">
      <w:pPr>
        <w:spacing w:after="0" w:line="240" w:lineRule="auto"/>
        <w:jc w:val="both"/>
        <w:rPr>
          <w:rFonts w:cs="Arial"/>
          <w:color w:val="000000"/>
          <w:sz w:val="20"/>
          <w:szCs w:val="20"/>
        </w:rPr>
      </w:pPr>
    </w:p>
    <w:p w14:paraId="66B353D2" w14:textId="77777777" w:rsidR="00A276EF" w:rsidRPr="009E284D" w:rsidRDefault="00A276EF" w:rsidP="006B36A5">
      <w:pPr>
        <w:spacing w:after="0" w:line="240" w:lineRule="auto"/>
        <w:jc w:val="both"/>
        <w:rPr>
          <w:rFonts w:cs="Arial"/>
          <w:color w:val="000000"/>
          <w:sz w:val="20"/>
          <w:szCs w:val="20"/>
        </w:rPr>
      </w:pPr>
    </w:p>
    <w:p w14:paraId="21435E95" w14:textId="77777777" w:rsidR="00D873D4" w:rsidRPr="009E284D" w:rsidRDefault="00D873D4" w:rsidP="006B36A5">
      <w:pPr>
        <w:spacing w:after="0" w:line="240" w:lineRule="auto"/>
        <w:jc w:val="both"/>
        <w:rPr>
          <w:rFonts w:cs="Arial"/>
          <w:i/>
          <w:color w:val="000000"/>
          <w:sz w:val="20"/>
          <w:szCs w:val="20"/>
          <w:u w:val="single"/>
        </w:rPr>
      </w:pPr>
      <w:r w:rsidRPr="009E284D">
        <w:rPr>
          <w:rFonts w:cs="Arial"/>
          <w:i/>
          <w:color w:val="000000"/>
          <w:sz w:val="20"/>
          <w:szCs w:val="20"/>
          <w:u w:val="single"/>
        </w:rPr>
        <w:t>8. Zertifizierung + Gewährleistung</w:t>
      </w:r>
    </w:p>
    <w:p w14:paraId="30902F67" w14:textId="77777777" w:rsidR="00045933" w:rsidRPr="009E284D" w:rsidRDefault="00045933" w:rsidP="006B36A5">
      <w:pPr>
        <w:spacing w:after="0" w:line="240" w:lineRule="auto"/>
        <w:jc w:val="both"/>
        <w:rPr>
          <w:rFonts w:cs="Arial"/>
          <w:color w:val="000000"/>
          <w:sz w:val="20"/>
          <w:szCs w:val="20"/>
        </w:rPr>
      </w:pPr>
    </w:p>
    <w:p w14:paraId="267761E1" w14:textId="00665AB4" w:rsidR="00045933" w:rsidRPr="009E284D" w:rsidRDefault="00495232" w:rsidP="006B36A5">
      <w:pPr>
        <w:spacing w:after="0" w:line="240" w:lineRule="auto"/>
        <w:jc w:val="both"/>
        <w:rPr>
          <w:rFonts w:cs="Arial"/>
          <w:i/>
          <w:color w:val="000000"/>
          <w:sz w:val="20"/>
          <w:szCs w:val="20"/>
          <w:u w:val="single"/>
        </w:rPr>
      </w:pPr>
      <w:r w:rsidRPr="009E284D">
        <w:rPr>
          <w:rFonts w:cs="Arial"/>
          <w:i/>
          <w:color w:val="000000"/>
          <w:sz w:val="20"/>
          <w:szCs w:val="20"/>
          <w:u w:val="single"/>
        </w:rPr>
        <w:t xml:space="preserve">8.1 </w:t>
      </w:r>
      <w:r w:rsidR="00045933" w:rsidRPr="009E284D">
        <w:rPr>
          <w:rFonts w:cs="Arial"/>
          <w:i/>
          <w:color w:val="000000"/>
          <w:sz w:val="20"/>
          <w:szCs w:val="20"/>
          <w:u w:val="single"/>
        </w:rPr>
        <w:t>Leuchte:</w:t>
      </w:r>
    </w:p>
    <w:p w14:paraId="4CF2B7F3" w14:textId="77777777" w:rsidR="00D873D4" w:rsidRPr="009E284D" w:rsidRDefault="00D873D4" w:rsidP="006B36A5">
      <w:pPr>
        <w:spacing w:after="0" w:line="240" w:lineRule="auto"/>
        <w:jc w:val="both"/>
        <w:rPr>
          <w:rFonts w:cs="Arial"/>
          <w:color w:val="000000"/>
          <w:sz w:val="20"/>
          <w:szCs w:val="20"/>
        </w:rPr>
      </w:pPr>
    </w:p>
    <w:p w14:paraId="1687BC7F" w14:textId="77777777" w:rsidR="00AF579A" w:rsidRPr="009E284D" w:rsidRDefault="00AF579A" w:rsidP="006B36A5">
      <w:pPr>
        <w:spacing w:after="0" w:line="240" w:lineRule="auto"/>
        <w:jc w:val="both"/>
        <w:rPr>
          <w:rFonts w:cs="Arial"/>
          <w:color w:val="000000"/>
          <w:sz w:val="20"/>
          <w:szCs w:val="20"/>
        </w:rPr>
      </w:pPr>
      <w:r w:rsidRPr="009E284D">
        <w:rPr>
          <w:rFonts w:cs="Arial"/>
          <w:color w:val="000000"/>
          <w:sz w:val="20"/>
          <w:szCs w:val="20"/>
        </w:rPr>
        <w:t xml:space="preserve">Leuchte mit VDE/ENEC-Zertifizierung. Alle elektrotechnischen und lichttechnischen Messungen sind in zertifizierten Laboren durchzuführen, nachzuweisen und </w:t>
      </w:r>
      <w:r w:rsidR="00871A20" w:rsidRPr="009E284D">
        <w:rPr>
          <w:rFonts w:cs="Arial"/>
          <w:color w:val="000000"/>
          <w:sz w:val="20"/>
          <w:szCs w:val="20"/>
        </w:rPr>
        <w:t xml:space="preserve">mit der Angebotsabgabe </w:t>
      </w:r>
      <w:r w:rsidRPr="009E284D">
        <w:rPr>
          <w:rFonts w:cs="Arial"/>
          <w:color w:val="000000"/>
          <w:sz w:val="20"/>
          <w:szCs w:val="20"/>
        </w:rPr>
        <w:t>einzureichen.</w:t>
      </w:r>
    </w:p>
    <w:p w14:paraId="70571818" w14:textId="77777777" w:rsidR="00521872" w:rsidRPr="009E284D" w:rsidRDefault="00521872" w:rsidP="006B36A5">
      <w:pPr>
        <w:spacing w:after="0" w:line="240" w:lineRule="auto"/>
        <w:jc w:val="both"/>
        <w:rPr>
          <w:rFonts w:cs="Arial"/>
          <w:color w:val="000000"/>
          <w:sz w:val="20"/>
          <w:szCs w:val="20"/>
        </w:rPr>
      </w:pPr>
    </w:p>
    <w:p w14:paraId="58444741" w14:textId="77777777" w:rsidR="00521872" w:rsidRPr="009E284D" w:rsidRDefault="00521872" w:rsidP="006B36A5">
      <w:pPr>
        <w:spacing w:after="0" w:line="240" w:lineRule="auto"/>
        <w:jc w:val="both"/>
        <w:rPr>
          <w:rFonts w:cs="Arial"/>
          <w:color w:val="000000"/>
          <w:sz w:val="20"/>
          <w:szCs w:val="20"/>
        </w:rPr>
      </w:pPr>
      <w:r w:rsidRPr="009E284D">
        <w:rPr>
          <w:rFonts w:cs="Arial"/>
          <w:color w:val="000000"/>
          <w:sz w:val="20"/>
          <w:szCs w:val="20"/>
        </w:rPr>
        <w:t>Durch die CE Konformitätserklärung ist das Einhalten nachfolgender Europäischer-Vorschriften dokumentiert: 2004/108/EC; 2006/95/EC; 2009/125/EG; 2011/65/EC; 2014/35/EU</w:t>
      </w:r>
    </w:p>
    <w:p w14:paraId="4E6E703D" w14:textId="77777777" w:rsidR="00521872" w:rsidRPr="009E284D" w:rsidRDefault="00521872" w:rsidP="006B36A5">
      <w:pPr>
        <w:spacing w:after="0" w:line="240" w:lineRule="auto"/>
        <w:jc w:val="both"/>
        <w:rPr>
          <w:rFonts w:cs="Arial"/>
          <w:color w:val="000000"/>
          <w:sz w:val="20"/>
          <w:szCs w:val="20"/>
        </w:rPr>
      </w:pPr>
      <w:r w:rsidRPr="009E284D">
        <w:rPr>
          <w:rFonts w:cs="Arial"/>
          <w:color w:val="000000"/>
          <w:sz w:val="20"/>
          <w:szCs w:val="20"/>
        </w:rPr>
        <w:t xml:space="preserve">Der Leuchtenhersteller ist nach ISO 9001/2008 und DIN EN ISO 14001:2009 zertifiziert. </w:t>
      </w:r>
    </w:p>
    <w:p w14:paraId="7DD4B603" w14:textId="77777777" w:rsidR="00521872" w:rsidRPr="009E284D" w:rsidRDefault="00521872" w:rsidP="006B36A5">
      <w:pPr>
        <w:spacing w:after="0" w:line="240" w:lineRule="auto"/>
        <w:jc w:val="both"/>
        <w:rPr>
          <w:rFonts w:cs="Arial"/>
          <w:sz w:val="20"/>
          <w:szCs w:val="20"/>
        </w:rPr>
      </w:pPr>
      <w:r w:rsidRPr="009E284D">
        <w:rPr>
          <w:rFonts w:cs="Arial"/>
          <w:color w:val="000000"/>
          <w:sz w:val="20"/>
          <w:szCs w:val="20"/>
        </w:rPr>
        <w:t xml:space="preserve">Die Leuchte ist nach Richtlinie 2011/65/EU bzw. </w:t>
      </w:r>
      <w:r w:rsidRPr="009E284D">
        <w:rPr>
          <w:rFonts w:cs="Arial"/>
          <w:sz w:val="20"/>
          <w:szCs w:val="20"/>
        </w:rPr>
        <w:t xml:space="preserve">2015/863 </w:t>
      </w:r>
      <w:r w:rsidRPr="009E284D">
        <w:rPr>
          <w:rFonts w:cs="Arial"/>
          <w:color w:val="000000"/>
          <w:sz w:val="20"/>
          <w:szCs w:val="20"/>
        </w:rPr>
        <w:t xml:space="preserve">RoHS-konform produziert. </w:t>
      </w:r>
    </w:p>
    <w:p w14:paraId="645799D5" w14:textId="77777777" w:rsidR="00521872" w:rsidRPr="009E284D" w:rsidRDefault="00521872" w:rsidP="006B36A5">
      <w:pPr>
        <w:spacing w:after="0" w:line="240" w:lineRule="auto"/>
        <w:jc w:val="both"/>
        <w:rPr>
          <w:rFonts w:cs="Arial"/>
          <w:color w:val="000000"/>
          <w:sz w:val="20"/>
          <w:szCs w:val="20"/>
        </w:rPr>
      </w:pPr>
    </w:p>
    <w:p w14:paraId="0FB56D41" w14:textId="77777777" w:rsidR="00521872" w:rsidRPr="009E284D" w:rsidRDefault="000239F4" w:rsidP="006B36A5">
      <w:pPr>
        <w:spacing w:after="0" w:line="240" w:lineRule="auto"/>
        <w:jc w:val="both"/>
        <w:rPr>
          <w:rFonts w:cs="Arial"/>
          <w:color w:val="000000"/>
          <w:sz w:val="20"/>
          <w:szCs w:val="20"/>
        </w:rPr>
      </w:pPr>
      <w:r w:rsidRPr="009E284D">
        <w:rPr>
          <w:rFonts w:cs="Arial"/>
          <w:color w:val="000000"/>
          <w:sz w:val="20"/>
          <w:szCs w:val="20"/>
        </w:rPr>
        <w:t>Die Leuchte erfüllt den Sicherheitsstandard nach IECEE OD-5002-4:2015, d.h. Prüfung nach:</w:t>
      </w:r>
    </w:p>
    <w:p w14:paraId="3E2D072B" w14:textId="77777777" w:rsidR="000239F4" w:rsidRPr="009E284D" w:rsidRDefault="000239F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DIN EN 60598, und zusätzlich:</w:t>
      </w:r>
    </w:p>
    <w:p w14:paraId="6078CB12" w14:textId="77777777" w:rsidR="000239F4" w:rsidRPr="009E284D" w:rsidRDefault="000239F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 xml:space="preserve">IEC 60598-2-3 – Luminaires – Part 2-3: Particular requirements – Luminaires for road and street lighting, </w:t>
      </w:r>
    </w:p>
    <w:p w14:paraId="15135233" w14:textId="77777777" w:rsidR="000239F4" w:rsidRPr="009E284D" w:rsidRDefault="000239F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IEC 61347-2-11 - Lamp controlgear – Part 2-11: Particular requirements for miscellaneous electronic</w:t>
      </w:r>
    </w:p>
    <w:p w14:paraId="21452E25" w14:textId="77777777" w:rsidR="000239F4" w:rsidRPr="009E284D" w:rsidRDefault="000239F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circuits used with luminaires;</w:t>
      </w:r>
    </w:p>
    <w:p w14:paraId="7607FD15" w14:textId="77777777" w:rsidR="000239F4" w:rsidRPr="009E284D" w:rsidRDefault="000239F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IEC 61347-2-13 - Lamp controlgear – Part 2-13: Particular requirements for d.c. or a.c. supplied</w:t>
      </w:r>
    </w:p>
    <w:p w14:paraId="2B84FEF3" w14:textId="77777777" w:rsidR="000239F4" w:rsidRPr="009E284D" w:rsidRDefault="000239F4" w:rsidP="006B36A5">
      <w:pPr>
        <w:spacing w:after="0" w:line="240" w:lineRule="auto"/>
        <w:jc w:val="both"/>
        <w:rPr>
          <w:rFonts w:cs="Arial"/>
          <w:color w:val="000000"/>
          <w:sz w:val="20"/>
          <w:szCs w:val="20"/>
          <w:lang w:val="en-GB"/>
        </w:rPr>
      </w:pPr>
      <w:r w:rsidRPr="009E284D">
        <w:rPr>
          <w:rFonts w:cs="Arial"/>
          <w:sz w:val="20"/>
          <w:szCs w:val="20"/>
          <w:lang w:val="en-GB"/>
        </w:rPr>
        <w:t>electronic controlgear for LED modules.</w:t>
      </w:r>
    </w:p>
    <w:p w14:paraId="28356E8B" w14:textId="77777777" w:rsidR="007025DA" w:rsidRPr="009E284D" w:rsidRDefault="007025DA" w:rsidP="006B36A5">
      <w:pPr>
        <w:spacing w:after="0" w:line="240" w:lineRule="auto"/>
        <w:jc w:val="both"/>
        <w:rPr>
          <w:rFonts w:cs="Arial"/>
          <w:color w:val="000000"/>
          <w:sz w:val="20"/>
          <w:szCs w:val="20"/>
          <w:lang w:val="en-GB"/>
        </w:rPr>
      </w:pPr>
    </w:p>
    <w:p w14:paraId="24DEA22A" w14:textId="6611427C" w:rsidR="007025DA" w:rsidRPr="009E284D" w:rsidRDefault="00495232" w:rsidP="006B36A5">
      <w:pPr>
        <w:spacing w:after="0" w:line="240" w:lineRule="auto"/>
        <w:jc w:val="both"/>
        <w:rPr>
          <w:rFonts w:cs="Arial"/>
          <w:i/>
          <w:color w:val="000000"/>
          <w:sz w:val="20"/>
          <w:szCs w:val="20"/>
          <w:u w:val="single"/>
        </w:rPr>
      </w:pPr>
      <w:r w:rsidRPr="009E284D">
        <w:rPr>
          <w:rFonts w:cs="Arial"/>
          <w:i/>
          <w:color w:val="000000"/>
          <w:sz w:val="20"/>
          <w:szCs w:val="20"/>
          <w:u w:val="single"/>
        </w:rPr>
        <w:t xml:space="preserve">8.2 </w:t>
      </w:r>
      <w:r w:rsidR="007025DA" w:rsidRPr="009E284D">
        <w:rPr>
          <w:rFonts w:cs="Arial"/>
          <w:i/>
          <w:color w:val="000000"/>
          <w:sz w:val="20"/>
          <w:szCs w:val="20"/>
          <w:u w:val="single"/>
        </w:rPr>
        <w:t>Akkumulator</w:t>
      </w:r>
      <w:r w:rsidR="00045933" w:rsidRPr="009E284D">
        <w:rPr>
          <w:rFonts w:cs="Arial"/>
          <w:i/>
          <w:color w:val="000000"/>
          <w:sz w:val="20"/>
          <w:szCs w:val="20"/>
          <w:u w:val="single"/>
        </w:rPr>
        <w:t>:</w:t>
      </w:r>
    </w:p>
    <w:p w14:paraId="0BFFECAB" w14:textId="77777777" w:rsidR="007025DA" w:rsidRPr="009E284D" w:rsidRDefault="007025DA" w:rsidP="006B36A5">
      <w:pPr>
        <w:spacing w:after="0" w:line="240" w:lineRule="auto"/>
        <w:jc w:val="both"/>
        <w:rPr>
          <w:rFonts w:cs="Arial"/>
          <w:color w:val="000000"/>
          <w:sz w:val="20"/>
          <w:szCs w:val="20"/>
        </w:rPr>
      </w:pPr>
    </w:p>
    <w:p w14:paraId="74271391" w14:textId="77777777" w:rsidR="007025DA" w:rsidRPr="009E284D" w:rsidRDefault="007025DA" w:rsidP="006B36A5">
      <w:pPr>
        <w:spacing w:after="0" w:line="240" w:lineRule="auto"/>
        <w:jc w:val="both"/>
        <w:rPr>
          <w:rFonts w:cs="Arial"/>
          <w:color w:val="000000"/>
          <w:sz w:val="20"/>
          <w:szCs w:val="20"/>
        </w:rPr>
      </w:pPr>
      <w:r w:rsidRPr="009E284D">
        <w:rPr>
          <w:rFonts w:cs="Arial"/>
          <w:color w:val="000000"/>
          <w:sz w:val="20"/>
          <w:szCs w:val="20"/>
        </w:rPr>
        <w:t xml:space="preserve">Zertifizierung gemäß </w:t>
      </w:r>
      <w:r w:rsidR="006F5114" w:rsidRPr="009E284D">
        <w:rPr>
          <w:rFonts w:cs="Arial"/>
          <w:color w:val="000000"/>
          <w:sz w:val="20"/>
          <w:szCs w:val="20"/>
        </w:rPr>
        <w:t>DEKRA</w:t>
      </w:r>
      <w:r w:rsidR="00DD00BD" w:rsidRPr="009E284D">
        <w:rPr>
          <w:rFonts w:cs="Arial"/>
          <w:color w:val="000000"/>
          <w:sz w:val="20"/>
          <w:szCs w:val="20"/>
        </w:rPr>
        <w:t>, TÜV oder VDE</w:t>
      </w:r>
    </w:p>
    <w:p w14:paraId="1A268B67" w14:textId="77777777" w:rsidR="000B2934" w:rsidRPr="009E284D" w:rsidRDefault="000B293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IEC 62133 – Secondary cells and batteries containing alkaline or other non-acid electrolytes – Safety</w:t>
      </w:r>
    </w:p>
    <w:p w14:paraId="53BEAD48" w14:textId="77777777" w:rsidR="000B2934" w:rsidRPr="009E284D" w:rsidRDefault="000B293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requirements for portable sealed secondary cells, and for batteries made from them, for use in portable</w:t>
      </w:r>
    </w:p>
    <w:p w14:paraId="550A8C34" w14:textId="77777777" w:rsidR="000B2934" w:rsidRPr="009E284D" w:rsidRDefault="000B293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applications;</w:t>
      </w:r>
    </w:p>
    <w:p w14:paraId="10B19A0F" w14:textId="77777777" w:rsidR="000B2934" w:rsidRPr="009E284D" w:rsidRDefault="000B293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IEC 62619:2017 - Secondary cells and batteries containing alkaline or other non-acid electrolytes -</w:t>
      </w:r>
    </w:p>
    <w:p w14:paraId="086FEBE6" w14:textId="77777777" w:rsidR="000B2934" w:rsidRPr="009E284D" w:rsidRDefault="000B2934"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Safety requirements for secondary lithium cells and batteries, for use in industrial applications.</w:t>
      </w:r>
    </w:p>
    <w:p w14:paraId="48B97DBE" w14:textId="77777777" w:rsidR="007025DA" w:rsidRPr="009E284D" w:rsidRDefault="007025DA" w:rsidP="006B36A5">
      <w:pPr>
        <w:spacing w:after="0" w:line="240" w:lineRule="auto"/>
        <w:jc w:val="both"/>
        <w:rPr>
          <w:rFonts w:cs="Arial"/>
          <w:color w:val="000000"/>
          <w:sz w:val="20"/>
          <w:szCs w:val="20"/>
          <w:lang w:val="en-GB"/>
        </w:rPr>
      </w:pPr>
    </w:p>
    <w:p w14:paraId="0F19BBCA" w14:textId="3238AC73" w:rsidR="003C48EA" w:rsidRPr="009E284D" w:rsidRDefault="00495232" w:rsidP="006B36A5">
      <w:pPr>
        <w:spacing w:after="0" w:line="240" w:lineRule="auto"/>
        <w:jc w:val="both"/>
        <w:rPr>
          <w:rFonts w:cs="Arial"/>
          <w:i/>
          <w:iCs/>
          <w:color w:val="000000"/>
          <w:sz w:val="20"/>
          <w:szCs w:val="20"/>
          <w:u w:val="single"/>
          <w:lang w:val="en-GB"/>
        </w:rPr>
      </w:pPr>
      <w:r w:rsidRPr="009E284D">
        <w:rPr>
          <w:rFonts w:cs="Arial"/>
          <w:i/>
          <w:iCs/>
          <w:color w:val="000000"/>
          <w:sz w:val="20"/>
          <w:szCs w:val="20"/>
          <w:u w:val="single"/>
          <w:lang w:val="en-GB"/>
        </w:rPr>
        <w:t xml:space="preserve">8.3 </w:t>
      </w:r>
      <w:r w:rsidR="003C48EA" w:rsidRPr="009E284D">
        <w:rPr>
          <w:rFonts w:cs="Arial"/>
          <w:i/>
          <w:iCs/>
          <w:color w:val="000000"/>
          <w:sz w:val="20"/>
          <w:szCs w:val="20"/>
          <w:u w:val="single"/>
          <w:lang w:val="en-GB"/>
        </w:rPr>
        <w:t>Photovoltaik</w:t>
      </w:r>
      <w:r w:rsidRPr="009E284D">
        <w:rPr>
          <w:rFonts w:cs="Arial"/>
          <w:i/>
          <w:iCs/>
          <w:color w:val="000000"/>
          <w:sz w:val="20"/>
          <w:szCs w:val="20"/>
          <w:u w:val="single"/>
          <w:lang w:val="en-GB"/>
        </w:rPr>
        <w:t>:</w:t>
      </w:r>
    </w:p>
    <w:p w14:paraId="6945FF16" w14:textId="77777777" w:rsidR="003C48EA" w:rsidRPr="009E284D" w:rsidRDefault="003C48EA" w:rsidP="006B36A5">
      <w:pPr>
        <w:spacing w:after="0" w:line="240" w:lineRule="auto"/>
        <w:jc w:val="both"/>
        <w:rPr>
          <w:rFonts w:cs="Arial"/>
          <w:color w:val="000000"/>
          <w:sz w:val="20"/>
          <w:szCs w:val="20"/>
          <w:lang w:val="en-GB"/>
        </w:rPr>
      </w:pPr>
    </w:p>
    <w:p w14:paraId="3D57CC81" w14:textId="77777777" w:rsidR="003C48EA" w:rsidRPr="009E284D" w:rsidRDefault="003C48EA" w:rsidP="006B36A5">
      <w:pPr>
        <w:spacing w:after="0" w:line="240" w:lineRule="auto"/>
        <w:jc w:val="both"/>
        <w:rPr>
          <w:rFonts w:cs="Arial"/>
          <w:color w:val="000000"/>
          <w:sz w:val="20"/>
          <w:szCs w:val="20"/>
          <w:lang w:val="en-GB"/>
        </w:rPr>
      </w:pPr>
      <w:r w:rsidRPr="009E284D">
        <w:rPr>
          <w:rFonts w:cs="Arial"/>
          <w:color w:val="000000"/>
          <w:sz w:val="20"/>
          <w:szCs w:val="20"/>
          <w:lang w:val="en-GB"/>
        </w:rPr>
        <w:t>Zertifizierung gemäß</w:t>
      </w:r>
    </w:p>
    <w:p w14:paraId="6C4D3EB6" w14:textId="77777777" w:rsidR="003C48EA" w:rsidRPr="009E284D" w:rsidRDefault="003C48EA"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IEC 61730-1 – Photovoltaic (PV) module safety qualification – Part 1: Requirements for construction;</w:t>
      </w:r>
    </w:p>
    <w:p w14:paraId="6A6BC1C1" w14:textId="77777777" w:rsidR="003C48EA" w:rsidRPr="009E284D" w:rsidRDefault="003C48EA"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IEC 61730-2 – Photovoltaic (PV) module safety qualification – Part 2: Requirements for testing;</w:t>
      </w:r>
    </w:p>
    <w:p w14:paraId="42F4E9D9" w14:textId="77777777" w:rsidR="003C48EA" w:rsidRPr="009E284D" w:rsidRDefault="003C48EA" w:rsidP="006B36A5">
      <w:pPr>
        <w:autoSpaceDE w:val="0"/>
        <w:autoSpaceDN w:val="0"/>
        <w:adjustRightInd w:val="0"/>
        <w:spacing w:after="0" w:line="240" w:lineRule="auto"/>
        <w:jc w:val="both"/>
        <w:rPr>
          <w:rFonts w:cs="Arial"/>
          <w:sz w:val="20"/>
          <w:szCs w:val="20"/>
          <w:lang w:val="en-GB"/>
        </w:rPr>
      </w:pPr>
      <w:r w:rsidRPr="009E284D">
        <w:rPr>
          <w:rFonts w:cs="Arial"/>
          <w:sz w:val="20"/>
          <w:szCs w:val="20"/>
          <w:lang w:val="en-GB"/>
        </w:rPr>
        <w:t>IEC 62109-1 – Safety of power converters for use in photovoltaic power systems – Part 1: General</w:t>
      </w:r>
    </w:p>
    <w:p w14:paraId="48BBF06A" w14:textId="77777777" w:rsidR="003C48EA" w:rsidRPr="009E284D" w:rsidRDefault="003C48EA" w:rsidP="006B36A5">
      <w:pPr>
        <w:autoSpaceDE w:val="0"/>
        <w:autoSpaceDN w:val="0"/>
        <w:adjustRightInd w:val="0"/>
        <w:spacing w:after="0" w:line="240" w:lineRule="auto"/>
        <w:jc w:val="both"/>
        <w:rPr>
          <w:rFonts w:cs="Arial"/>
          <w:sz w:val="20"/>
          <w:szCs w:val="20"/>
        </w:rPr>
      </w:pPr>
      <w:r w:rsidRPr="009E284D">
        <w:rPr>
          <w:rFonts w:cs="Arial"/>
          <w:sz w:val="20"/>
          <w:szCs w:val="20"/>
        </w:rPr>
        <w:t>requirements;</w:t>
      </w:r>
    </w:p>
    <w:p w14:paraId="6D02F064" w14:textId="77777777" w:rsidR="003C48EA" w:rsidRPr="009E284D" w:rsidRDefault="003C48EA" w:rsidP="006B36A5">
      <w:pPr>
        <w:spacing w:after="0" w:line="240" w:lineRule="auto"/>
        <w:jc w:val="both"/>
        <w:rPr>
          <w:rFonts w:cs="Arial"/>
          <w:i/>
          <w:color w:val="000000"/>
          <w:sz w:val="20"/>
          <w:szCs w:val="20"/>
        </w:rPr>
      </w:pPr>
    </w:p>
    <w:p w14:paraId="24CD1D06" w14:textId="78FE0635" w:rsidR="00045933" w:rsidRPr="009E284D" w:rsidRDefault="00495232" w:rsidP="006B36A5">
      <w:pPr>
        <w:spacing w:after="0" w:line="240" w:lineRule="auto"/>
        <w:jc w:val="both"/>
        <w:rPr>
          <w:rFonts w:cs="Arial"/>
          <w:i/>
          <w:color w:val="000000"/>
          <w:sz w:val="20"/>
          <w:szCs w:val="20"/>
          <w:u w:val="single"/>
        </w:rPr>
      </w:pPr>
      <w:r w:rsidRPr="009E284D">
        <w:rPr>
          <w:rFonts w:cs="Arial"/>
          <w:i/>
          <w:color w:val="000000"/>
          <w:sz w:val="20"/>
          <w:szCs w:val="20"/>
          <w:u w:val="single"/>
        </w:rPr>
        <w:t xml:space="preserve">8.4 </w:t>
      </w:r>
      <w:r w:rsidR="00344718" w:rsidRPr="009E284D">
        <w:rPr>
          <w:rFonts w:cs="Arial"/>
          <w:i/>
          <w:color w:val="000000"/>
          <w:sz w:val="20"/>
          <w:szCs w:val="20"/>
          <w:u w:val="single"/>
        </w:rPr>
        <w:t>Gewährleistung</w:t>
      </w:r>
      <w:r w:rsidR="00045933" w:rsidRPr="009E284D">
        <w:rPr>
          <w:rFonts w:cs="Arial"/>
          <w:i/>
          <w:color w:val="000000"/>
          <w:sz w:val="20"/>
          <w:szCs w:val="20"/>
          <w:u w:val="single"/>
        </w:rPr>
        <w:t>:</w:t>
      </w:r>
    </w:p>
    <w:p w14:paraId="6BDF29D9" w14:textId="77777777" w:rsidR="00045933" w:rsidRPr="009E284D" w:rsidRDefault="00045933" w:rsidP="006B36A5">
      <w:pPr>
        <w:spacing w:after="0" w:line="240" w:lineRule="auto"/>
        <w:jc w:val="both"/>
        <w:rPr>
          <w:rFonts w:cs="Arial"/>
          <w:color w:val="000000"/>
          <w:sz w:val="20"/>
          <w:szCs w:val="20"/>
        </w:rPr>
      </w:pPr>
    </w:p>
    <w:p w14:paraId="6B554C49" w14:textId="44410FCC" w:rsidR="001051BB" w:rsidRPr="009E284D" w:rsidRDefault="00521872" w:rsidP="006B36A5">
      <w:pPr>
        <w:spacing w:after="0" w:line="240" w:lineRule="auto"/>
        <w:jc w:val="both"/>
        <w:rPr>
          <w:rFonts w:cs="Arial"/>
          <w:color w:val="000000"/>
          <w:sz w:val="20"/>
          <w:szCs w:val="20"/>
        </w:rPr>
      </w:pPr>
      <w:r w:rsidRPr="009E284D">
        <w:rPr>
          <w:rFonts w:cs="Arial"/>
          <w:color w:val="000000"/>
          <w:sz w:val="20"/>
          <w:szCs w:val="20"/>
        </w:rPr>
        <w:t>10</w:t>
      </w:r>
      <w:r w:rsidR="00A34ADA" w:rsidRPr="009E284D">
        <w:rPr>
          <w:rFonts w:cs="Arial"/>
          <w:color w:val="000000"/>
          <w:sz w:val="20"/>
          <w:szCs w:val="20"/>
        </w:rPr>
        <w:t xml:space="preserve">-jährige Gewährleistung auf alle Teile wie </w:t>
      </w:r>
      <w:r w:rsidRPr="009E284D">
        <w:rPr>
          <w:rFonts w:cs="Arial"/>
          <w:color w:val="000000"/>
          <w:sz w:val="20"/>
          <w:szCs w:val="20"/>
        </w:rPr>
        <w:t xml:space="preserve">Akkumulator, </w:t>
      </w:r>
      <w:r w:rsidRPr="009E284D">
        <w:rPr>
          <w:rFonts w:cs="Arial"/>
          <w:color w:val="1B1B1D"/>
          <w:sz w:val="20"/>
          <w:szCs w:val="20"/>
        </w:rPr>
        <w:t xml:space="preserve">Photovoltaikmodule, </w:t>
      </w:r>
      <w:r w:rsidR="00A34ADA" w:rsidRPr="009E284D">
        <w:rPr>
          <w:rFonts w:cs="Arial"/>
          <w:color w:val="000000"/>
          <w:sz w:val="20"/>
          <w:szCs w:val="20"/>
        </w:rPr>
        <w:t xml:space="preserve">LED’s, </w:t>
      </w:r>
      <w:r w:rsidRPr="009E284D">
        <w:rPr>
          <w:rFonts w:cs="Arial"/>
          <w:color w:val="000000"/>
          <w:sz w:val="20"/>
          <w:szCs w:val="20"/>
        </w:rPr>
        <w:t>Controller</w:t>
      </w:r>
      <w:r w:rsidR="00A34ADA" w:rsidRPr="009E284D">
        <w:rPr>
          <w:rFonts w:cs="Arial"/>
          <w:color w:val="000000"/>
          <w:sz w:val="20"/>
          <w:szCs w:val="20"/>
        </w:rPr>
        <w:t>, Kabel, Gehäuse, etc.</w:t>
      </w:r>
    </w:p>
    <w:p w14:paraId="0F07D85C" w14:textId="3B03ED55" w:rsidR="00344718" w:rsidRPr="009E284D" w:rsidRDefault="00344718" w:rsidP="006B36A5">
      <w:pPr>
        <w:spacing w:after="0" w:line="240" w:lineRule="auto"/>
        <w:jc w:val="both"/>
        <w:rPr>
          <w:rFonts w:cs="Arial"/>
          <w:color w:val="000000"/>
          <w:sz w:val="20"/>
          <w:szCs w:val="20"/>
        </w:rPr>
      </w:pPr>
    </w:p>
    <w:p w14:paraId="43792F7E" w14:textId="77777777" w:rsidR="00344718" w:rsidRPr="009E284D" w:rsidRDefault="00344718" w:rsidP="006B36A5">
      <w:pPr>
        <w:spacing w:after="0" w:line="240" w:lineRule="auto"/>
        <w:jc w:val="both"/>
        <w:rPr>
          <w:rFonts w:cs="Arial"/>
          <w:i/>
          <w:iCs/>
          <w:color w:val="000000"/>
          <w:sz w:val="20"/>
          <w:szCs w:val="20"/>
          <w:u w:val="single"/>
        </w:rPr>
      </w:pPr>
      <w:r w:rsidRPr="009E284D">
        <w:rPr>
          <w:rFonts w:cs="Arial"/>
          <w:i/>
          <w:iCs/>
          <w:color w:val="000000"/>
          <w:sz w:val="20"/>
          <w:szCs w:val="20"/>
          <w:u w:val="single"/>
        </w:rPr>
        <w:t>8.5 Nachweis der Beleuchtungsstärke:</w:t>
      </w:r>
    </w:p>
    <w:p w14:paraId="425C806F" w14:textId="77777777" w:rsidR="00286173" w:rsidRPr="009E284D" w:rsidRDefault="00286173" w:rsidP="006B36A5">
      <w:pPr>
        <w:spacing w:after="0" w:line="240" w:lineRule="auto"/>
        <w:jc w:val="both"/>
        <w:rPr>
          <w:rFonts w:cs="Arial"/>
          <w:color w:val="000000"/>
          <w:sz w:val="20"/>
          <w:szCs w:val="20"/>
        </w:rPr>
      </w:pPr>
    </w:p>
    <w:p w14:paraId="20BE2C72" w14:textId="15F114B9" w:rsidR="009E284D" w:rsidRPr="009E284D" w:rsidRDefault="009E284D" w:rsidP="006B36A5">
      <w:pPr>
        <w:spacing w:after="0" w:line="240" w:lineRule="auto"/>
        <w:jc w:val="both"/>
        <w:rPr>
          <w:rFonts w:cs="Arial"/>
          <w:color w:val="000000"/>
          <w:sz w:val="20"/>
          <w:szCs w:val="20"/>
        </w:rPr>
      </w:pPr>
      <w:r w:rsidRPr="009E284D">
        <w:rPr>
          <w:rFonts w:cs="Arial"/>
          <w:color w:val="000000"/>
          <w:sz w:val="20"/>
          <w:szCs w:val="20"/>
        </w:rPr>
        <w:t>D</w:t>
      </w:r>
      <w:r w:rsidR="006B36A5">
        <w:rPr>
          <w:rFonts w:cs="Arial"/>
          <w:color w:val="000000"/>
          <w:sz w:val="20"/>
          <w:szCs w:val="20"/>
        </w:rPr>
        <w:t xml:space="preserve">er </w:t>
      </w:r>
      <w:r w:rsidRPr="009E284D">
        <w:rPr>
          <w:rFonts w:cs="Arial"/>
          <w:color w:val="000000"/>
          <w:sz w:val="20"/>
          <w:szCs w:val="20"/>
        </w:rPr>
        <w:t>Auftragnehme</w:t>
      </w:r>
      <w:r w:rsidR="00945BD3">
        <w:rPr>
          <w:rFonts w:cs="Arial"/>
          <w:color w:val="000000"/>
          <w:sz w:val="20"/>
          <w:szCs w:val="20"/>
        </w:rPr>
        <w:t>nde</w:t>
      </w:r>
      <w:r w:rsidRPr="009E284D">
        <w:rPr>
          <w:rFonts w:cs="Arial"/>
          <w:color w:val="000000"/>
          <w:sz w:val="20"/>
          <w:szCs w:val="20"/>
        </w:rPr>
        <w:t xml:space="preserve"> ha</w:t>
      </w:r>
      <w:r w:rsidR="006B36A5">
        <w:rPr>
          <w:rFonts w:cs="Arial"/>
          <w:color w:val="000000"/>
          <w:sz w:val="20"/>
          <w:szCs w:val="20"/>
        </w:rPr>
        <w:t>t</w:t>
      </w:r>
      <w:r w:rsidRPr="009E284D">
        <w:rPr>
          <w:rFonts w:cs="Arial"/>
          <w:color w:val="000000"/>
          <w:sz w:val="20"/>
          <w:szCs w:val="20"/>
        </w:rPr>
        <w:t xml:space="preserve"> nach 100h bis spätestens nach 1000h Betriebsdauer mit einer Beleuchtungsstärkemessung die Anforderungen der geplanten P-Klasse der DIN EN 13201 nachzuweisen.</w:t>
      </w:r>
    </w:p>
    <w:p w14:paraId="1A69B82A" w14:textId="08A38558" w:rsidR="003C26B3" w:rsidRDefault="003C26B3" w:rsidP="006B36A5">
      <w:pPr>
        <w:autoSpaceDE w:val="0"/>
        <w:autoSpaceDN w:val="0"/>
        <w:adjustRightInd w:val="0"/>
        <w:spacing w:after="0" w:line="240" w:lineRule="auto"/>
        <w:jc w:val="both"/>
        <w:rPr>
          <w:rFonts w:cs="Arial"/>
          <w:color w:val="000000"/>
          <w:sz w:val="20"/>
          <w:szCs w:val="20"/>
          <w:u w:val="single"/>
        </w:rPr>
      </w:pPr>
    </w:p>
    <w:p w14:paraId="043F4395" w14:textId="77777777" w:rsidR="00A276EF" w:rsidRPr="009E284D" w:rsidRDefault="00A276EF" w:rsidP="006B36A5">
      <w:pPr>
        <w:autoSpaceDE w:val="0"/>
        <w:autoSpaceDN w:val="0"/>
        <w:adjustRightInd w:val="0"/>
        <w:spacing w:after="0" w:line="240" w:lineRule="auto"/>
        <w:jc w:val="both"/>
        <w:rPr>
          <w:rFonts w:cs="Arial"/>
          <w:color w:val="000000"/>
          <w:sz w:val="20"/>
          <w:szCs w:val="20"/>
          <w:u w:val="single"/>
        </w:rPr>
      </w:pPr>
    </w:p>
    <w:p w14:paraId="64CAE6C4" w14:textId="11537047" w:rsidR="009B6F62" w:rsidRPr="009E284D" w:rsidRDefault="00495232" w:rsidP="006B36A5">
      <w:pPr>
        <w:autoSpaceDE w:val="0"/>
        <w:autoSpaceDN w:val="0"/>
        <w:adjustRightInd w:val="0"/>
        <w:spacing w:after="0" w:line="240" w:lineRule="auto"/>
        <w:jc w:val="both"/>
        <w:rPr>
          <w:rFonts w:cs="Arial"/>
          <w:i/>
          <w:iCs/>
          <w:color w:val="000000"/>
          <w:sz w:val="20"/>
          <w:szCs w:val="20"/>
          <w:u w:val="single"/>
        </w:rPr>
      </w:pPr>
      <w:r w:rsidRPr="009E284D">
        <w:rPr>
          <w:rFonts w:cs="Arial"/>
          <w:i/>
          <w:iCs/>
          <w:color w:val="000000"/>
          <w:sz w:val="20"/>
          <w:szCs w:val="20"/>
          <w:u w:val="single"/>
        </w:rPr>
        <w:t xml:space="preserve">9. </w:t>
      </w:r>
      <w:r w:rsidR="009B6F62" w:rsidRPr="009E284D">
        <w:rPr>
          <w:rFonts w:cs="Arial"/>
          <w:i/>
          <w:iCs/>
          <w:color w:val="000000"/>
          <w:sz w:val="20"/>
          <w:szCs w:val="20"/>
          <w:u w:val="single"/>
        </w:rPr>
        <w:t>Fundament</w:t>
      </w:r>
    </w:p>
    <w:p w14:paraId="5703E04B" w14:textId="77777777" w:rsidR="009B6F62" w:rsidRPr="009E284D" w:rsidRDefault="009B6F62" w:rsidP="006B36A5">
      <w:pPr>
        <w:autoSpaceDE w:val="0"/>
        <w:autoSpaceDN w:val="0"/>
        <w:adjustRightInd w:val="0"/>
        <w:spacing w:after="0" w:line="240" w:lineRule="auto"/>
        <w:jc w:val="both"/>
        <w:rPr>
          <w:rFonts w:cs="Arial"/>
          <w:sz w:val="20"/>
          <w:szCs w:val="20"/>
        </w:rPr>
      </w:pPr>
    </w:p>
    <w:p w14:paraId="4AC07716" w14:textId="77777777" w:rsidR="009B6F62" w:rsidRPr="009E284D" w:rsidRDefault="009B6F62" w:rsidP="006B36A5">
      <w:pPr>
        <w:autoSpaceDE w:val="0"/>
        <w:autoSpaceDN w:val="0"/>
        <w:adjustRightInd w:val="0"/>
        <w:spacing w:after="0" w:line="240" w:lineRule="auto"/>
        <w:jc w:val="both"/>
        <w:rPr>
          <w:rFonts w:cs="Arial"/>
          <w:sz w:val="20"/>
          <w:szCs w:val="20"/>
        </w:rPr>
      </w:pPr>
      <w:r w:rsidRPr="009E284D">
        <w:rPr>
          <w:rFonts w:cs="Arial"/>
          <w:sz w:val="20"/>
          <w:szCs w:val="20"/>
        </w:rPr>
        <w:t>Fundament gemäß Bodengutachten und Statik der LED-Solar-Leuchte</w:t>
      </w:r>
    </w:p>
    <w:p w14:paraId="54A558AA" w14:textId="77777777" w:rsidR="006B7CE6" w:rsidRPr="009E284D" w:rsidRDefault="006B7CE6" w:rsidP="006B36A5">
      <w:pPr>
        <w:autoSpaceDE w:val="0"/>
        <w:autoSpaceDN w:val="0"/>
        <w:adjustRightInd w:val="0"/>
        <w:spacing w:after="0" w:line="240" w:lineRule="auto"/>
        <w:jc w:val="both"/>
        <w:rPr>
          <w:rFonts w:cs="Arial"/>
          <w:sz w:val="20"/>
          <w:szCs w:val="20"/>
        </w:rPr>
      </w:pPr>
    </w:p>
    <w:p w14:paraId="66474B25" w14:textId="1762B8F8" w:rsidR="006B7CE6" w:rsidRPr="009E284D" w:rsidRDefault="006B7CE6" w:rsidP="006B36A5">
      <w:pPr>
        <w:autoSpaceDE w:val="0"/>
        <w:autoSpaceDN w:val="0"/>
        <w:adjustRightInd w:val="0"/>
        <w:spacing w:after="0" w:line="240" w:lineRule="auto"/>
        <w:jc w:val="both"/>
        <w:rPr>
          <w:rFonts w:cs="Arial"/>
          <w:sz w:val="20"/>
          <w:szCs w:val="20"/>
        </w:rPr>
      </w:pPr>
      <w:r w:rsidRPr="009E284D">
        <w:rPr>
          <w:rFonts w:cs="Arial"/>
          <w:sz w:val="20"/>
          <w:szCs w:val="20"/>
        </w:rPr>
        <w:t>Fundamentrohr PE-HD DN300 oder Betonrohr, mit Abschlussdeckel, L 1300 mm für später von Spezialfirma einzubauende Solar-Beleuchtung, mit ca. 50 cm Abstand zum Wegrand, einschließlich aller Erd- und Betonarbeiten (Betonring um das Rohr herum); Einbau gemäß Herstellervo</w:t>
      </w:r>
      <w:r w:rsidR="00366A63" w:rsidRPr="009E284D">
        <w:rPr>
          <w:rFonts w:cs="Arial"/>
          <w:sz w:val="20"/>
          <w:szCs w:val="20"/>
        </w:rPr>
        <w:t>rgaben des Leuchtenherstellers.</w:t>
      </w:r>
    </w:p>
    <w:sectPr w:rsidR="006B7CE6" w:rsidRPr="009E284D" w:rsidSect="00A40E3A">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5F44F" w14:textId="77777777" w:rsidR="004B4EB8" w:rsidRDefault="004B4EB8" w:rsidP="003D1464">
      <w:pPr>
        <w:spacing w:after="0" w:line="240" w:lineRule="auto"/>
      </w:pPr>
      <w:r>
        <w:separator/>
      </w:r>
    </w:p>
  </w:endnote>
  <w:endnote w:type="continuationSeparator" w:id="0">
    <w:p w14:paraId="269E22E7" w14:textId="77777777" w:rsidR="004B4EB8" w:rsidRDefault="004B4EB8" w:rsidP="003D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25C5F" w14:textId="77777777" w:rsidR="004B4EB8" w:rsidRDefault="004B4EB8" w:rsidP="003D1464">
      <w:pPr>
        <w:spacing w:after="0" w:line="240" w:lineRule="auto"/>
      </w:pPr>
      <w:r>
        <w:separator/>
      </w:r>
    </w:p>
  </w:footnote>
  <w:footnote w:type="continuationSeparator" w:id="0">
    <w:p w14:paraId="7179BC48" w14:textId="77777777" w:rsidR="004B4EB8" w:rsidRDefault="004B4EB8" w:rsidP="003D1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443"/>
    <w:multiLevelType w:val="hybridMultilevel"/>
    <w:tmpl w:val="4D90E5D6"/>
    <w:lvl w:ilvl="0" w:tplc="E7FC64F4">
      <w:numFmt w:val="bullet"/>
      <w:lvlText w:val=""/>
      <w:lvlJc w:val="left"/>
      <w:pPr>
        <w:ind w:left="1068" w:hanging="708"/>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C4271D"/>
    <w:multiLevelType w:val="hybridMultilevel"/>
    <w:tmpl w:val="62DE4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0F3"/>
    <w:rsid w:val="00011852"/>
    <w:rsid w:val="00012DF3"/>
    <w:rsid w:val="000239F4"/>
    <w:rsid w:val="00045933"/>
    <w:rsid w:val="00050401"/>
    <w:rsid w:val="00057C88"/>
    <w:rsid w:val="000A60EB"/>
    <w:rsid w:val="000B2934"/>
    <w:rsid w:val="000B4DCD"/>
    <w:rsid w:val="000C778E"/>
    <w:rsid w:val="000E4A11"/>
    <w:rsid w:val="000E570B"/>
    <w:rsid w:val="001051BB"/>
    <w:rsid w:val="001063AA"/>
    <w:rsid w:val="001109B9"/>
    <w:rsid w:val="001115F0"/>
    <w:rsid w:val="001169A0"/>
    <w:rsid w:val="001456F9"/>
    <w:rsid w:val="001459A0"/>
    <w:rsid w:val="0014699D"/>
    <w:rsid w:val="00153B47"/>
    <w:rsid w:val="00160B2F"/>
    <w:rsid w:val="00161237"/>
    <w:rsid w:val="00181C83"/>
    <w:rsid w:val="00185161"/>
    <w:rsid w:val="001B2A8E"/>
    <w:rsid w:val="001C14E1"/>
    <w:rsid w:val="001C19FA"/>
    <w:rsid w:val="001C1A73"/>
    <w:rsid w:val="001D1BBD"/>
    <w:rsid w:val="002068E9"/>
    <w:rsid w:val="00220D16"/>
    <w:rsid w:val="00222288"/>
    <w:rsid w:val="00255156"/>
    <w:rsid w:val="00286173"/>
    <w:rsid w:val="00286D88"/>
    <w:rsid w:val="002A0DF3"/>
    <w:rsid w:val="002A0DF7"/>
    <w:rsid w:val="002E1871"/>
    <w:rsid w:val="00300FD4"/>
    <w:rsid w:val="0033558A"/>
    <w:rsid w:val="003377F7"/>
    <w:rsid w:val="00344718"/>
    <w:rsid w:val="00355A33"/>
    <w:rsid w:val="00360F50"/>
    <w:rsid w:val="00366A63"/>
    <w:rsid w:val="003A7383"/>
    <w:rsid w:val="003B07AD"/>
    <w:rsid w:val="003C26B3"/>
    <w:rsid w:val="003C48EA"/>
    <w:rsid w:val="003D1464"/>
    <w:rsid w:val="003E4CE5"/>
    <w:rsid w:val="00401671"/>
    <w:rsid w:val="00407DC0"/>
    <w:rsid w:val="00411637"/>
    <w:rsid w:val="00416808"/>
    <w:rsid w:val="00440957"/>
    <w:rsid w:val="0044268B"/>
    <w:rsid w:val="00442EFB"/>
    <w:rsid w:val="00454D7F"/>
    <w:rsid w:val="00475124"/>
    <w:rsid w:val="00480933"/>
    <w:rsid w:val="00495232"/>
    <w:rsid w:val="004A1C64"/>
    <w:rsid w:val="004A56FD"/>
    <w:rsid w:val="004A5E1F"/>
    <w:rsid w:val="004B4EB8"/>
    <w:rsid w:val="004B6B3C"/>
    <w:rsid w:val="004B7B47"/>
    <w:rsid w:val="004C0CD8"/>
    <w:rsid w:val="004C28B4"/>
    <w:rsid w:val="004D017D"/>
    <w:rsid w:val="004D2C4E"/>
    <w:rsid w:val="004D3A76"/>
    <w:rsid w:val="004F0B75"/>
    <w:rsid w:val="004F3452"/>
    <w:rsid w:val="004F559C"/>
    <w:rsid w:val="005010F3"/>
    <w:rsid w:val="0051059B"/>
    <w:rsid w:val="00521872"/>
    <w:rsid w:val="00530F00"/>
    <w:rsid w:val="0053607F"/>
    <w:rsid w:val="00551CFD"/>
    <w:rsid w:val="00566192"/>
    <w:rsid w:val="005722F0"/>
    <w:rsid w:val="00575928"/>
    <w:rsid w:val="0058216D"/>
    <w:rsid w:val="00587787"/>
    <w:rsid w:val="00590B3D"/>
    <w:rsid w:val="005A27A2"/>
    <w:rsid w:val="005B1E2F"/>
    <w:rsid w:val="005C4959"/>
    <w:rsid w:val="005C6C60"/>
    <w:rsid w:val="005C706A"/>
    <w:rsid w:val="005D2011"/>
    <w:rsid w:val="005E080C"/>
    <w:rsid w:val="005E5272"/>
    <w:rsid w:val="005E6D78"/>
    <w:rsid w:val="005F12A3"/>
    <w:rsid w:val="00604F47"/>
    <w:rsid w:val="00606112"/>
    <w:rsid w:val="00610EDF"/>
    <w:rsid w:val="00622FFC"/>
    <w:rsid w:val="006274BE"/>
    <w:rsid w:val="00640175"/>
    <w:rsid w:val="006520F3"/>
    <w:rsid w:val="006A50AA"/>
    <w:rsid w:val="006A6EBB"/>
    <w:rsid w:val="006B0FB8"/>
    <w:rsid w:val="006B36A5"/>
    <w:rsid w:val="006B7CE6"/>
    <w:rsid w:val="006C3730"/>
    <w:rsid w:val="006C6AF6"/>
    <w:rsid w:val="006F5114"/>
    <w:rsid w:val="006F5442"/>
    <w:rsid w:val="007004FA"/>
    <w:rsid w:val="007025DA"/>
    <w:rsid w:val="007066ED"/>
    <w:rsid w:val="00707341"/>
    <w:rsid w:val="00722EBC"/>
    <w:rsid w:val="00737BED"/>
    <w:rsid w:val="00756AAF"/>
    <w:rsid w:val="00761B55"/>
    <w:rsid w:val="00774668"/>
    <w:rsid w:val="00790D2E"/>
    <w:rsid w:val="007B3134"/>
    <w:rsid w:val="007D25E3"/>
    <w:rsid w:val="0080076B"/>
    <w:rsid w:val="00803FD5"/>
    <w:rsid w:val="008316EB"/>
    <w:rsid w:val="00834052"/>
    <w:rsid w:val="00845E25"/>
    <w:rsid w:val="00871A20"/>
    <w:rsid w:val="0087758F"/>
    <w:rsid w:val="008A5872"/>
    <w:rsid w:val="008B01D2"/>
    <w:rsid w:val="008C1A8B"/>
    <w:rsid w:val="008F09D1"/>
    <w:rsid w:val="008F74C9"/>
    <w:rsid w:val="00902838"/>
    <w:rsid w:val="00935FE2"/>
    <w:rsid w:val="00945BD3"/>
    <w:rsid w:val="009648D3"/>
    <w:rsid w:val="00966ED2"/>
    <w:rsid w:val="00967669"/>
    <w:rsid w:val="00967AB9"/>
    <w:rsid w:val="00993547"/>
    <w:rsid w:val="0099737C"/>
    <w:rsid w:val="009A4665"/>
    <w:rsid w:val="009A7BE6"/>
    <w:rsid w:val="009B30E8"/>
    <w:rsid w:val="009B6F62"/>
    <w:rsid w:val="009C35FB"/>
    <w:rsid w:val="009E284D"/>
    <w:rsid w:val="009E4236"/>
    <w:rsid w:val="009F10F4"/>
    <w:rsid w:val="00A131B1"/>
    <w:rsid w:val="00A24BEF"/>
    <w:rsid w:val="00A276EF"/>
    <w:rsid w:val="00A34ADA"/>
    <w:rsid w:val="00A46461"/>
    <w:rsid w:val="00A47058"/>
    <w:rsid w:val="00A85952"/>
    <w:rsid w:val="00AA2E5D"/>
    <w:rsid w:val="00AB4CB5"/>
    <w:rsid w:val="00AD299A"/>
    <w:rsid w:val="00AE015D"/>
    <w:rsid w:val="00AF1ADA"/>
    <w:rsid w:val="00AF2AF4"/>
    <w:rsid w:val="00AF579A"/>
    <w:rsid w:val="00AF76E1"/>
    <w:rsid w:val="00B073E2"/>
    <w:rsid w:val="00B229A9"/>
    <w:rsid w:val="00B24E59"/>
    <w:rsid w:val="00B25C26"/>
    <w:rsid w:val="00B65662"/>
    <w:rsid w:val="00B87FCF"/>
    <w:rsid w:val="00BB3946"/>
    <w:rsid w:val="00BC1039"/>
    <w:rsid w:val="00BD242F"/>
    <w:rsid w:val="00BD3709"/>
    <w:rsid w:val="00BD6E1D"/>
    <w:rsid w:val="00BE47A1"/>
    <w:rsid w:val="00BF4F22"/>
    <w:rsid w:val="00C17AC8"/>
    <w:rsid w:val="00C268A0"/>
    <w:rsid w:val="00C36DFF"/>
    <w:rsid w:val="00C4503C"/>
    <w:rsid w:val="00C5192D"/>
    <w:rsid w:val="00C82D73"/>
    <w:rsid w:val="00C86A2D"/>
    <w:rsid w:val="00C95527"/>
    <w:rsid w:val="00CA36B3"/>
    <w:rsid w:val="00CA63F0"/>
    <w:rsid w:val="00CA6412"/>
    <w:rsid w:val="00CC5B98"/>
    <w:rsid w:val="00CE3E6F"/>
    <w:rsid w:val="00D0438D"/>
    <w:rsid w:val="00D058AC"/>
    <w:rsid w:val="00D142DD"/>
    <w:rsid w:val="00D14C48"/>
    <w:rsid w:val="00D33B02"/>
    <w:rsid w:val="00D34F96"/>
    <w:rsid w:val="00D57BA5"/>
    <w:rsid w:val="00D67258"/>
    <w:rsid w:val="00D854AD"/>
    <w:rsid w:val="00D873D4"/>
    <w:rsid w:val="00DA2096"/>
    <w:rsid w:val="00DB134A"/>
    <w:rsid w:val="00DC19AE"/>
    <w:rsid w:val="00DC411D"/>
    <w:rsid w:val="00DD00BD"/>
    <w:rsid w:val="00DE597E"/>
    <w:rsid w:val="00DF2A6F"/>
    <w:rsid w:val="00DF305C"/>
    <w:rsid w:val="00E1108D"/>
    <w:rsid w:val="00E31E6C"/>
    <w:rsid w:val="00E32A4B"/>
    <w:rsid w:val="00E4755B"/>
    <w:rsid w:val="00E71C45"/>
    <w:rsid w:val="00E92D1E"/>
    <w:rsid w:val="00EA271B"/>
    <w:rsid w:val="00EA2F4B"/>
    <w:rsid w:val="00EA539D"/>
    <w:rsid w:val="00EB37DF"/>
    <w:rsid w:val="00EC4BEE"/>
    <w:rsid w:val="00EC50E2"/>
    <w:rsid w:val="00F06A46"/>
    <w:rsid w:val="00F40145"/>
    <w:rsid w:val="00F438A8"/>
    <w:rsid w:val="00F443D3"/>
    <w:rsid w:val="00F47FFC"/>
    <w:rsid w:val="00F67D26"/>
    <w:rsid w:val="00F73C7D"/>
    <w:rsid w:val="00F86751"/>
    <w:rsid w:val="00F86CE4"/>
    <w:rsid w:val="00F96449"/>
    <w:rsid w:val="00FA0FBA"/>
    <w:rsid w:val="00FA2A7A"/>
    <w:rsid w:val="00FC298A"/>
    <w:rsid w:val="00FE1D37"/>
    <w:rsid w:val="00FE2EB2"/>
    <w:rsid w:val="00FE5C09"/>
    <w:rsid w:val="00FF4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EB4834"/>
  <w15:docId w15:val="{44BDA350-F62C-4E57-8CBB-1127C082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08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16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637"/>
    <w:rPr>
      <w:rFonts w:ascii="Tahoma" w:hAnsi="Tahoma" w:cs="Tahoma"/>
      <w:sz w:val="16"/>
      <w:szCs w:val="16"/>
    </w:rPr>
  </w:style>
  <w:style w:type="paragraph" w:styleId="Kopfzeile">
    <w:name w:val="header"/>
    <w:basedOn w:val="Standard"/>
    <w:link w:val="KopfzeileZchn"/>
    <w:uiPriority w:val="99"/>
    <w:unhideWhenUsed/>
    <w:rsid w:val="003D14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464"/>
  </w:style>
  <w:style w:type="paragraph" w:styleId="Fuzeile">
    <w:name w:val="footer"/>
    <w:basedOn w:val="Standard"/>
    <w:link w:val="FuzeileZchn"/>
    <w:uiPriority w:val="99"/>
    <w:unhideWhenUsed/>
    <w:rsid w:val="003D14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464"/>
  </w:style>
  <w:style w:type="paragraph" w:styleId="Listenabsatz">
    <w:name w:val="List Paragraph"/>
    <w:basedOn w:val="Standard"/>
    <w:uiPriority w:val="34"/>
    <w:qFormat/>
    <w:rsid w:val="00F67D26"/>
    <w:pPr>
      <w:ind w:left="720"/>
      <w:contextualSpacing/>
    </w:pPr>
    <w:rPr>
      <w:rFonts w:asciiTheme="minorHAnsi" w:hAnsiTheme="minorHAnsi"/>
    </w:rPr>
  </w:style>
  <w:style w:type="character" w:styleId="Hyperlink">
    <w:name w:val="Hyperlink"/>
    <w:basedOn w:val="Absatz-Standardschriftart"/>
    <w:uiPriority w:val="99"/>
    <w:unhideWhenUsed/>
    <w:rsid w:val="00185161"/>
    <w:rPr>
      <w:color w:val="0000FF" w:themeColor="hyperlink"/>
      <w:u w:val="single"/>
    </w:rPr>
  </w:style>
  <w:style w:type="character" w:customStyle="1" w:styleId="NichtaufgelsteErwhnung1">
    <w:name w:val="Nicht aufgelöste Erwähnung1"/>
    <w:basedOn w:val="Absatz-Standardschriftart"/>
    <w:uiPriority w:val="99"/>
    <w:semiHidden/>
    <w:unhideWhenUsed/>
    <w:rsid w:val="00344718"/>
    <w:rPr>
      <w:color w:val="605E5C"/>
      <w:shd w:val="clear" w:color="auto" w:fill="E1DFDD"/>
    </w:rPr>
  </w:style>
  <w:style w:type="character" w:styleId="BesuchterLink">
    <w:name w:val="FollowedHyperlink"/>
    <w:basedOn w:val="Absatz-Standardschriftart"/>
    <w:uiPriority w:val="99"/>
    <w:semiHidden/>
    <w:unhideWhenUsed/>
    <w:rsid w:val="003A7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18239">
      <w:bodyDiv w:val="1"/>
      <w:marLeft w:val="0"/>
      <w:marRight w:val="0"/>
      <w:marTop w:val="0"/>
      <w:marBottom w:val="0"/>
      <w:divBdr>
        <w:top w:val="none" w:sz="0" w:space="0" w:color="auto"/>
        <w:left w:val="none" w:sz="0" w:space="0" w:color="auto"/>
        <w:bottom w:val="none" w:sz="0" w:space="0" w:color="auto"/>
        <w:right w:val="none" w:sz="0" w:space="0" w:color="auto"/>
      </w:divBdr>
    </w:div>
    <w:div w:id="1401712705">
      <w:bodyDiv w:val="1"/>
      <w:marLeft w:val="0"/>
      <w:marRight w:val="0"/>
      <w:marTop w:val="0"/>
      <w:marBottom w:val="0"/>
      <w:divBdr>
        <w:top w:val="none" w:sz="0" w:space="0" w:color="auto"/>
        <w:left w:val="none" w:sz="0" w:space="0" w:color="auto"/>
        <w:bottom w:val="none" w:sz="0" w:space="0" w:color="auto"/>
        <w:right w:val="none" w:sz="0" w:space="0" w:color="auto"/>
      </w:divBdr>
      <w:divsChild>
        <w:div w:id="157373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hessen.de/&#252;ber-uns/kompetenz-vor-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vv.ihk.de/content/home/home.ihk" TargetMode="External"/><Relationship Id="rId4" Type="http://schemas.openxmlformats.org/officeDocument/2006/relationships/settings" Target="settings.xml"/><Relationship Id="rId9" Type="http://schemas.openxmlformats.org/officeDocument/2006/relationships/hyperlink" Target="https://mobil.hessen.de/&#252;ber-uns/kompetenz-vor-or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7ABE-981B-41D4-B682-3192F5AE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3063</Words>
  <Characters>19298</Characters>
  <Application>Microsoft Office Word</Application>
  <DocSecurity>4</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Trilux</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meyera</dc:creator>
  <cp:lastModifiedBy>Heene, Michelle</cp:lastModifiedBy>
  <cp:revision>2</cp:revision>
  <cp:lastPrinted>2018-12-22T12:38:00Z</cp:lastPrinted>
  <dcterms:created xsi:type="dcterms:W3CDTF">2021-03-16T13:02:00Z</dcterms:created>
  <dcterms:modified xsi:type="dcterms:W3CDTF">2021-03-16T13:02:00Z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9145C870-84EC-11EB-A899-ABCFE94261D5</vt:lpwstr>
  </property>
</Properties>
</file>